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D6" w:rsidRPr="00655BBF" w:rsidRDefault="006E04E1" w:rsidP="003D0705">
      <w:pPr>
        <w:spacing w:before="100" w:beforeAutospacing="1" w:after="100" w:afterAutospacing="1" w:line="240" w:lineRule="atLeast"/>
        <w:jc w:val="both"/>
        <w:rPr>
          <w:rStyle w:val="Strong"/>
          <w:rFonts w:ascii="Arial" w:hAnsi="Arial" w:cs="Arial"/>
          <w:spacing w:val="3"/>
        </w:rPr>
      </w:pPr>
      <w:r w:rsidRPr="00655BBF">
        <w:rPr>
          <w:rFonts w:ascii="Arial" w:hAnsi="Arial" w:cs="Arial"/>
          <w:noProof/>
        </w:rPr>
        <w:drawing>
          <wp:inline distT="0" distB="0" distL="0" distR="0" wp14:anchorId="531A814E" wp14:editId="3ADF7543">
            <wp:extent cx="3933825" cy="933450"/>
            <wp:effectExtent l="0" t="0" r="9525" b="0"/>
            <wp:docPr id="3" name="Picture 3" descr="Solve ME/CF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ve ME/CFS Initi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933450"/>
                    </a:xfrm>
                    <a:prstGeom prst="rect">
                      <a:avLst/>
                    </a:prstGeom>
                    <a:noFill/>
                    <a:ln>
                      <a:noFill/>
                    </a:ln>
                  </pic:spPr>
                </pic:pic>
              </a:graphicData>
            </a:graphic>
          </wp:inline>
        </w:drawing>
      </w:r>
    </w:p>
    <w:p w:rsidR="003D0705" w:rsidRDefault="003C489E" w:rsidP="001A7EEF">
      <w:pPr>
        <w:pStyle w:val="Title"/>
        <w:jc w:val="center"/>
        <w:rPr>
          <w:rStyle w:val="Strong"/>
          <w:rFonts w:ascii="Arial" w:hAnsi="Arial" w:cs="Arial"/>
          <w:spacing w:val="3"/>
        </w:rPr>
      </w:pPr>
      <w:r>
        <w:rPr>
          <w:rStyle w:val="Strong"/>
          <w:rFonts w:ascii="Arial" w:hAnsi="Arial" w:cs="Arial"/>
          <w:spacing w:val="3"/>
        </w:rPr>
        <w:t>Ramsay Award Program</w:t>
      </w:r>
    </w:p>
    <w:p w:rsidR="00655BBF" w:rsidRDefault="003C489E" w:rsidP="001A7EEF">
      <w:pPr>
        <w:pStyle w:val="Title"/>
        <w:jc w:val="center"/>
        <w:rPr>
          <w:rStyle w:val="Strong"/>
          <w:rFonts w:ascii="Arial" w:hAnsi="Arial" w:cs="Arial"/>
          <w:spacing w:val="3"/>
        </w:rPr>
      </w:pPr>
      <w:r>
        <w:rPr>
          <w:rStyle w:val="Strong"/>
          <w:rFonts w:ascii="Arial" w:hAnsi="Arial" w:cs="Arial"/>
          <w:spacing w:val="3"/>
        </w:rPr>
        <w:t>Application Instructions and Scope</w:t>
      </w:r>
    </w:p>
    <w:p w:rsidR="003D0705" w:rsidRDefault="003C489E" w:rsidP="001A7EEF">
      <w:pPr>
        <w:pStyle w:val="Heading1"/>
        <w:jc w:val="center"/>
      </w:pPr>
      <w:r>
        <w:br/>
      </w:r>
    </w:p>
    <w:p w:rsidR="003C489E" w:rsidRPr="009743FE" w:rsidRDefault="00BB2DF9" w:rsidP="003D0705">
      <w:pPr>
        <w:pStyle w:val="Heading1"/>
        <w:jc w:val="both"/>
      </w:pPr>
      <w:r>
        <w:t xml:space="preserve">Los Angeles - </w:t>
      </w:r>
      <w:r w:rsidR="003C489E">
        <w:t xml:space="preserve">Friday, </w:t>
      </w:r>
      <w:r w:rsidR="001A7EEF">
        <w:t>April 27, 2017</w:t>
      </w:r>
    </w:p>
    <w:p w:rsidR="00BB2DF9" w:rsidRDefault="00BB2DF9" w:rsidP="003D0705">
      <w:pPr>
        <w:spacing w:before="100" w:beforeAutospacing="1" w:line="240" w:lineRule="atLeast"/>
        <w:jc w:val="both"/>
        <w:rPr>
          <w:rStyle w:val="Strong"/>
          <w:rFonts w:ascii="Arial" w:hAnsi="Arial" w:cs="Arial"/>
          <w:spacing w:val="3"/>
        </w:rPr>
      </w:pPr>
    </w:p>
    <w:p w:rsidR="00F92CF1" w:rsidRPr="00655BBF" w:rsidRDefault="00F92CF1" w:rsidP="003D0705">
      <w:pPr>
        <w:spacing w:before="100" w:beforeAutospacing="1" w:line="240" w:lineRule="atLeast"/>
        <w:jc w:val="both"/>
        <w:rPr>
          <w:rFonts w:ascii="Arial" w:eastAsia="Times New Roman" w:hAnsi="Arial" w:cs="Arial"/>
          <w:color w:val="000000"/>
          <w:spacing w:val="3"/>
        </w:rPr>
      </w:pPr>
      <w:r w:rsidRPr="00655BBF">
        <w:rPr>
          <w:rStyle w:val="Strong"/>
          <w:rFonts w:ascii="Arial" w:hAnsi="Arial" w:cs="Arial"/>
          <w:spacing w:val="3"/>
        </w:rPr>
        <w:t>Background</w:t>
      </w:r>
    </w:p>
    <w:p w:rsidR="003D0705" w:rsidRDefault="003D0705" w:rsidP="003D0705">
      <w:pPr>
        <w:spacing w:line="280" w:lineRule="atLeast"/>
        <w:contextualSpacing/>
        <w:jc w:val="both"/>
        <w:rPr>
          <w:rFonts w:ascii="Arial" w:hAnsi="Arial" w:cs="Arial"/>
          <w:color w:val="000000" w:themeColor="text1"/>
          <w:sz w:val="18"/>
          <w:szCs w:val="18"/>
        </w:rPr>
      </w:pPr>
      <w:r w:rsidRPr="00F1167E">
        <w:rPr>
          <w:rFonts w:ascii="Arial" w:hAnsi="Arial" w:cs="Arial"/>
          <w:color w:val="000000" w:themeColor="text1"/>
          <w:sz w:val="18"/>
          <w:szCs w:val="18"/>
        </w:rPr>
        <w:t xml:space="preserve">It is now recognized that </w:t>
      </w:r>
      <w:r>
        <w:rPr>
          <w:rFonts w:ascii="Arial" w:hAnsi="Arial" w:cs="Arial"/>
          <w:color w:val="000000" w:themeColor="text1"/>
          <w:sz w:val="18"/>
          <w:szCs w:val="18"/>
        </w:rPr>
        <w:t xml:space="preserve">ME/CFS is a complex </w:t>
      </w:r>
      <w:r w:rsidRPr="00F1167E">
        <w:rPr>
          <w:rFonts w:ascii="Arial" w:hAnsi="Arial" w:cs="Arial"/>
          <w:color w:val="000000" w:themeColor="text1"/>
          <w:sz w:val="18"/>
          <w:szCs w:val="18"/>
        </w:rPr>
        <w:t xml:space="preserve">disease </w:t>
      </w:r>
      <w:r>
        <w:rPr>
          <w:rFonts w:ascii="Arial" w:hAnsi="Arial" w:cs="Arial"/>
          <w:color w:val="000000" w:themeColor="text1"/>
          <w:sz w:val="18"/>
          <w:szCs w:val="18"/>
        </w:rPr>
        <w:t xml:space="preserve">that </w:t>
      </w:r>
      <w:r w:rsidRPr="00F1167E">
        <w:rPr>
          <w:rFonts w:ascii="Arial" w:hAnsi="Arial" w:cs="Arial"/>
          <w:color w:val="000000" w:themeColor="text1"/>
          <w:sz w:val="18"/>
          <w:szCs w:val="18"/>
        </w:rPr>
        <w:t xml:space="preserve">has been disenfranchised and misunderstood - even stigmatized - for so long. </w:t>
      </w:r>
      <w:r>
        <w:rPr>
          <w:rFonts w:ascii="Arial" w:hAnsi="Arial" w:cs="Arial"/>
          <w:color w:val="000000" w:themeColor="text1"/>
          <w:sz w:val="18"/>
          <w:szCs w:val="18"/>
        </w:rPr>
        <w:t xml:space="preserve">Concordantly, </w:t>
      </w:r>
      <w:r w:rsidRPr="00F1167E">
        <w:rPr>
          <w:rFonts w:ascii="Arial" w:hAnsi="Arial" w:cs="Arial"/>
          <w:color w:val="000000" w:themeColor="text1"/>
          <w:sz w:val="18"/>
          <w:szCs w:val="18"/>
        </w:rPr>
        <w:t xml:space="preserve">the Institute of Medicine (IOM) was commissioned by several federal agencies including the NIH alongside AHRQ, CDC, FDA, SSA and others to establish clear clinical diagnostic criteria for </w:t>
      </w:r>
      <w:r>
        <w:rPr>
          <w:rFonts w:ascii="Arial" w:hAnsi="Arial" w:cs="Arial"/>
          <w:color w:val="000000" w:themeColor="text1"/>
          <w:sz w:val="18"/>
          <w:szCs w:val="18"/>
        </w:rPr>
        <w:t xml:space="preserve">ME/CFS </w:t>
      </w:r>
      <w:r w:rsidRPr="00F1167E">
        <w:rPr>
          <w:rFonts w:ascii="Arial" w:hAnsi="Arial" w:cs="Arial"/>
          <w:color w:val="000000" w:themeColor="text1"/>
          <w:sz w:val="18"/>
          <w:szCs w:val="18"/>
        </w:rPr>
        <w:t>and evaluate the</w:t>
      </w:r>
      <w:r>
        <w:rPr>
          <w:rFonts w:ascii="Arial" w:hAnsi="Arial" w:cs="Arial"/>
          <w:color w:val="000000" w:themeColor="text1"/>
          <w:sz w:val="18"/>
          <w:szCs w:val="18"/>
        </w:rPr>
        <w:t xml:space="preserve"> current ‘state-of-the-science’</w:t>
      </w:r>
      <w:r w:rsidRPr="00F1167E">
        <w:rPr>
          <w:rFonts w:ascii="Arial" w:hAnsi="Arial" w:cs="Arial"/>
          <w:color w:val="000000" w:themeColor="text1"/>
          <w:sz w:val="18"/>
          <w:szCs w:val="18"/>
        </w:rPr>
        <w:t>. In 2015, the IOM released its 300-page report</w:t>
      </w:r>
      <w:r w:rsidRPr="00F1167E">
        <w:rPr>
          <w:rFonts w:ascii="Arial" w:hAnsi="Arial" w:cs="Arial"/>
          <w:color w:val="000000" w:themeColor="text1"/>
          <w:sz w:val="18"/>
          <w:szCs w:val="18"/>
          <w:vertAlign w:val="superscript"/>
        </w:rPr>
        <w:t xml:space="preserve"> </w:t>
      </w:r>
      <w:r w:rsidRPr="00F1167E">
        <w:rPr>
          <w:rFonts w:ascii="Arial" w:hAnsi="Arial" w:cs="Arial"/>
          <w:color w:val="000000" w:themeColor="text1"/>
          <w:sz w:val="18"/>
          <w:szCs w:val="18"/>
        </w:rPr>
        <w:t>sounding the alarm regarding the dearth of investment and investigations in ME/CFS, pointing to the severe gaps in knowledge when it comes to this debilitating disease. The report underscored the complexity of ME/CFS as a multifactorial disease affecting up to 2.5 million Americans and a</w:t>
      </w:r>
      <w:r w:rsidRPr="00F1167E">
        <w:rPr>
          <w:rFonts w:ascii="Arial" w:hAnsi="Arial" w:cs="Arial"/>
          <w:bCs/>
          <w:color w:val="000000" w:themeColor="text1"/>
          <w:sz w:val="18"/>
          <w:szCs w:val="18"/>
        </w:rPr>
        <w:t>dvocated for the need of funding, collaborations</w:t>
      </w:r>
      <w:r>
        <w:rPr>
          <w:rFonts w:ascii="Arial" w:hAnsi="Arial" w:cs="Arial"/>
          <w:bCs/>
          <w:color w:val="000000" w:themeColor="text1"/>
          <w:sz w:val="18"/>
          <w:szCs w:val="18"/>
        </w:rPr>
        <w:t xml:space="preserve">, </w:t>
      </w:r>
      <w:r w:rsidRPr="00F1167E">
        <w:rPr>
          <w:rFonts w:ascii="Arial" w:hAnsi="Arial" w:cs="Arial"/>
          <w:bCs/>
          <w:color w:val="000000" w:themeColor="text1"/>
          <w:sz w:val="18"/>
          <w:szCs w:val="18"/>
        </w:rPr>
        <w:t>patient registries</w:t>
      </w:r>
      <w:r>
        <w:rPr>
          <w:rFonts w:ascii="Arial" w:hAnsi="Arial" w:cs="Arial"/>
          <w:bCs/>
          <w:color w:val="000000" w:themeColor="text1"/>
          <w:sz w:val="18"/>
          <w:szCs w:val="18"/>
        </w:rPr>
        <w:t xml:space="preserve"> and studies that investigate the Pathophysiology of </w:t>
      </w:r>
      <w:r w:rsidRPr="00F1167E">
        <w:rPr>
          <w:rFonts w:ascii="Arial" w:hAnsi="Arial" w:cs="Arial"/>
          <w:bCs/>
          <w:color w:val="000000" w:themeColor="text1"/>
          <w:sz w:val="18"/>
          <w:szCs w:val="18"/>
        </w:rPr>
        <w:t>ME/CFS</w:t>
      </w:r>
      <w:r>
        <w:rPr>
          <w:rFonts w:ascii="Arial" w:hAnsi="Arial" w:cs="Arial"/>
          <w:bCs/>
          <w:color w:val="000000" w:themeColor="text1"/>
          <w:sz w:val="18"/>
          <w:szCs w:val="18"/>
        </w:rPr>
        <w:t xml:space="preserve">. </w:t>
      </w:r>
      <w:r w:rsidRPr="00F1167E">
        <w:rPr>
          <w:rFonts w:ascii="Arial" w:hAnsi="Arial" w:cs="Arial"/>
          <w:bCs/>
          <w:color w:val="000000" w:themeColor="text1"/>
          <w:sz w:val="18"/>
          <w:szCs w:val="18"/>
        </w:rPr>
        <w:t xml:space="preserve"> </w:t>
      </w:r>
      <w:r>
        <w:rPr>
          <w:rFonts w:ascii="Arial" w:hAnsi="Arial" w:cs="Arial"/>
          <w:bCs/>
          <w:color w:val="000000" w:themeColor="text1"/>
          <w:sz w:val="18"/>
          <w:szCs w:val="18"/>
        </w:rPr>
        <w:t>Notably</w:t>
      </w:r>
      <w:r w:rsidRPr="00F1167E">
        <w:rPr>
          <w:rFonts w:ascii="Arial" w:hAnsi="Arial" w:cs="Arial"/>
          <w:bCs/>
          <w:color w:val="000000" w:themeColor="text1"/>
          <w:sz w:val="18"/>
          <w:szCs w:val="18"/>
        </w:rPr>
        <w:t>, the report stated that the committee</w:t>
      </w:r>
      <w:r>
        <w:rPr>
          <w:rFonts w:ascii="Arial" w:hAnsi="Arial" w:cs="Arial"/>
          <w:bCs/>
          <w:color w:val="000000" w:themeColor="text1"/>
          <w:sz w:val="18"/>
          <w:szCs w:val="18"/>
        </w:rPr>
        <w:t xml:space="preserve"> </w:t>
      </w:r>
      <w:r w:rsidRPr="00F1167E">
        <w:rPr>
          <w:rFonts w:ascii="Arial" w:hAnsi="Arial" w:cs="Arial"/>
          <w:bCs/>
          <w:color w:val="000000" w:themeColor="text1"/>
          <w:sz w:val="18"/>
          <w:szCs w:val="18"/>
        </w:rPr>
        <w:t xml:space="preserve">was “struck by the relative paucity of research on ME/CFS” and “was unable to define subgroups of patients or even to clearly define the natural history of the disease” to specifically recommending that “Studies aimed at assessing the natural history of the disease and its temporal characteristics (onset, duration, severity, recovery, and functional deficits) are essential for a better understanding of ME/CFS and also are important to further refine the diagnostic criteria proposed in this report.” </w:t>
      </w:r>
      <w:r w:rsidRPr="00F1167E">
        <w:rPr>
          <w:rFonts w:ascii="Arial" w:hAnsi="Arial" w:cs="Arial"/>
          <w:color w:val="000000" w:themeColor="text1"/>
          <w:sz w:val="18"/>
          <w:szCs w:val="18"/>
        </w:rPr>
        <w:t xml:space="preserve">In a press release on October 29, 2015 the </w:t>
      </w:r>
      <w:r w:rsidRPr="00F1167E">
        <w:rPr>
          <w:rFonts w:ascii="Arial" w:hAnsi="Arial" w:cs="Arial"/>
          <w:color w:val="000000" w:themeColor="text1"/>
          <w:sz w:val="18"/>
          <w:szCs w:val="18"/>
          <w:lang w:val="en"/>
        </w:rPr>
        <w:t xml:space="preserve">NIH announced that is taking actions to bolster research on </w:t>
      </w:r>
      <w:proofErr w:type="spellStart"/>
      <w:r w:rsidRPr="00F1167E">
        <w:rPr>
          <w:rFonts w:ascii="Arial" w:hAnsi="Arial" w:cs="Arial"/>
          <w:color w:val="000000" w:themeColor="text1"/>
          <w:sz w:val="18"/>
          <w:szCs w:val="18"/>
          <w:lang w:val="en"/>
        </w:rPr>
        <w:t>Myalgic</w:t>
      </w:r>
      <w:proofErr w:type="spellEnd"/>
      <w:r w:rsidRPr="00F1167E">
        <w:rPr>
          <w:rFonts w:ascii="Arial" w:hAnsi="Arial" w:cs="Arial"/>
          <w:color w:val="000000" w:themeColor="text1"/>
          <w:sz w:val="18"/>
          <w:szCs w:val="18"/>
          <w:lang w:val="en"/>
        </w:rPr>
        <w:t xml:space="preserve"> Encephalomyelitis/Chronic Fatigue Syndrome and NIH </w:t>
      </w:r>
      <w:r w:rsidRPr="00F1167E">
        <w:rPr>
          <w:rFonts w:ascii="Arial" w:hAnsi="Arial" w:cs="Arial"/>
          <w:color w:val="000000" w:themeColor="text1"/>
          <w:sz w:val="18"/>
          <w:szCs w:val="18"/>
        </w:rPr>
        <w:t>D</w:t>
      </w:r>
      <w:r w:rsidRPr="00F1167E">
        <w:rPr>
          <w:rFonts w:ascii="Arial" w:hAnsi="Arial" w:cs="Arial"/>
          <w:bCs/>
          <w:color w:val="000000" w:themeColor="text1"/>
          <w:sz w:val="18"/>
          <w:szCs w:val="18"/>
        </w:rPr>
        <w:t xml:space="preserve">irector, </w:t>
      </w:r>
      <w:r w:rsidRPr="00F1167E">
        <w:rPr>
          <w:rFonts w:ascii="Arial" w:hAnsi="Arial" w:cs="Arial"/>
          <w:color w:val="000000" w:themeColor="text1"/>
          <w:sz w:val="18"/>
          <w:szCs w:val="18"/>
        </w:rPr>
        <w:t xml:space="preserve">Francis S. Collins, M.D., Ph.D., stated that “Of the many mysterious human illnesses that science has yet to unravel, ME/CFS has proven to be one of the most challenging.” He went on to say “I am hopeful that renewed research focus will lead us toward </w:t>
      </w:r>
      <w:r>
        <w:rPr>
          <w:rFonts w:ascii="Arial" w:hAnsi="Arial" w:cs="Arial"/>
          <w:color w:val="000000" w:themeColor="text1"/>
          <w:sz w:val="18"/>
          <w:szCs w:val="18"/>
        </w:rPr>
        <w:t xml:space="preserve">in </w:t>
      </w:r>
      <w:r w:rsidRPr="00F1167E">
        <w:rPr>
          <w:rFonts w:ascii="Arial" w:hAnsi="Arial" w:cs="Arial"/>
          <w:color w:val="000000" w:themeColor="text1"/>
          <w:sz w:val="18"/>
          <w:szCs w:val="18"/>
        </w:rPr>
        <w:t xml:space="preserve">identifying the cause of this perplexing and debilitating disease so that new prevention and treatment strategies can be developed.” </w:t>
      </w:r>
    </w:p>
    <w:p w:rsidR="003D0705" w:rsidRPr="00F1167E" w:rsidRDefault="003D0705" w:rsidP="003D0705">
      <w:pPr>
        <w:spacing w:line="280" w:lineRule="atLeast"/>
        <w:contextualSpacing/>
        <w:jc w:val="both"/>
        <w:rPr>
          <w:rFonts w:ascii="Arial" w:hAnsi="Arial" w:cs="Arial"/>
          <w:color w:val="000000" w:themeColor="text1"/>
          <w:sz w:val="18"/>
          <w:szCs w:val="18"/>
        </w:rPr>
      </w:pPr>
    </w:p>
    <w:p w:rsidR="00F92CF1" w:rsidRPr="00655BBF" w:rsidRDefault="00F92CF1" w:rsidP="003D0705">
      <w:pPr>
        <w:spacing w:after="150" w:line="240" w:lineRule="auto"/>
        <w:jc w:val="both"/>
        <w:rPr>
          <w:rFonts w:ascii="Arial" w:eastAsia="Times New Roman" w:hAnsi="Arial" w:cs="Arial"/>
          <w:color w:val="000000"/>
          <w:spacing w:val="3"/>
        </w:rPr>
      </w:pPr>
      <w:r w:rsidRPr="00655BBF">
        <w:rPr>
          <w:rStyle w:val="Strong"/>
          <w:rFonts w:ascii="Arial" w:hAnsi="Arial" w:cs="Arial"/>
          <w:spacing w:val="3"/>
        </w:rPr>
        <w:t xml:space="preserve">Scope of </w:t>
      </w:r>
      <w:r w:rsidR="001A72CF">
        <w:rPr>
          <w:rStyle w:val="Strong"/>
          <w:rFonts w:ascii="Arial" w:hAnsi="Arial" w:cs="Arial"/>
          <w:spacing w:val="3"/>
        </w:rPr>
        <w:t>S</w:t>
      </w:r>
      <w:r w:rsidR="00655BBF" w:rsidRPr="00655BBF">
        <w:rPr>
          <w:rStyle w:val="Strong"/>
          <w:rFonts w:ascii="Arial" w:hAnsi="Arial" w:cs="Arial"/>
          <w:spacing w:val="3"/>
        </w:rPr>
        <w:t xml:space="preserve">olicited </w:t>
      </w:r>
      <w:r w:rsidRPr="00655BBF">
        <w:rPr>
          <w:rStyle w:val="Strong"/>
          <w:rFonts w:ascii="Arial" w:hAnsi="Arial" w:cs="Arial"/>
          <w:spacing w:val="3"/>
        </w:rPr>
        <w:t>Research</w:t>
      </w:r>
    </w:p>
    <w:p w:rsidR="003D0705" w:rsidRPr="00F1167E" w:rsidRDefault="003D0705" w:rsidP="003D0705">
      <w:pPr>
        <w:spacing w:after="150" w:line="280" w:lineRule="atLeast"/>
        <w:jc w:val="both"/>
        <w:rPr>
          <w:rFonts w:ascii="Arial" w:eastAsia="Times New Roman" w:hAnsi="Arial" w:cs="Arial"/>
          <w:spacing w:val="3"/>
          <w:sz w:val="18"/>
          <w:szCs w:val="18"/>
        </w:rPr>
      </w:pPr>
      <w:r w:rsidRPr="00F1167E">
        <w:rPr>
          <w:rFonts w:ascii="Arial" w:eastAsia="Times New Roman" w:hAnsi="Arial" w:cs="Arial"/>
          <w:spacing w:val="3"/>
          <w:sz w:val="18"/>
          <w:szCs w:val="18"/>
        </w:rPr>
        <w:t xml:space="preserve">Applications that address gaps in knowledge of energy system defects, biochemical processing of ATP-bound substrates, nutrients sensing and signaling mechanisms, neuro-inflammation, Endocrine biology, cellular and systemic Immunity, host/pathogen interaction, </w:t>
      </w:r>
      <w:r>
        <w:rPr>
          <w:rFonts w:ascii="Arial" w:eastAsia="Times New Roman" w:hAnsi="Arial" w:cs="Arial"/>
          <w:spacing w:val="3"/>
          <w:sz w:val="18"/>
          <w:szCs w:val="18"/>
        </w:rPr>
        <w:t>g</w:t>
      </w:r>
      <w:r w:rsidRPr="00F1167E">
        <w:rPr>
          <w:rFonts w:ascii="Arial" w:eastAsia="Times New Roman" w:hAnsi="Arial" w:cs="Arial"/>
          <w:spacing w:val="3"/>
          <w:sz w:val="18"/>
          <w:szCs w:val="18"/>
        </w:rPr>
        <w:t>ut/</w:t>
      </w:r>
      <w:r>
        <w:rPr>
          <w:rFonts w:ascii="Arial" w:eastAsia="Times New Roman" w:hAnsi="Arial" w:cs="Arial"/>
          <w:spacing w:val="3"/>
          <w:sz w:val="18"/>
          <w:szCs w:val="18"/>
        </w:rPr>
        <w:t>b</w:t>
      </w:r>
      <w:r w:rsidRPr="00F1167E">
        <w:rPr>
          <w:rFonts w:ascii="Arial" w:eastAsia="Times New Roman" w:hAnsi="Arial" w:cs="Arial"/>
          <w:spacing w:val="3"/>
          <w:sz w:val="18"/>
          <w:szCs w:val="18"/>
        </w:rPr>
        <w:t>rain axis, Microbiome research, Post Exertional Malaise (PEM) and other characteristics of ME/CFS like Orthostatic Intolerance (OI), sleep abnormalities alongside environmental and biological risk factors are all encouraged.</w:t>
      </w:r>
      <w:r w:rsidRPr="00F1167E">
        <w:rPr>
          <w:rFonts w:ascii="Arial" w:eastAsia="Times New Roman" w:hAnsi="Arial" w:cs="Arial"/>
          <w:sz w:val="18"/>
          <w:szCs w:val="18"/>
        </w:rPr>
        <w:t xml:space="preserve"> </w:t>
      </w:r>
      <w:r>
        <w:rPr>
          <w:rFonts w:ascii="Arial" w:eastAsia="Times New Roman" w:hAnsi="Arial" w:cs="Arial"/>
          <w:sz w:val="18"/>
          <w:szCs w:val="18"/>
        </w:rPr>
        <w:t xml:space="preserve">More </w:t>
      </w:r>
      <w:r>
        <w:rPr>
          <w:rFonts w:ascii="Arial" w:eastAsia="Times New Roman" w:hAnsi="Arial" w:cs="Arial"/>
          <w:spacing w:val="3"/>
          <w:sz w:val="18"/>
          <w:szCs w:val="18"/>
        </w:rPr>
        <w:t>s</w:t>
      </w:r>
      <w:r w:rsidRPr="00F1167E">
        <w:rPr>
          <w:rFonts w:ascii="Arial" w:eastAsia="Times New Roman" w:hAnsi="Arial" w:cs="Arial"/>
          <w:spacing w:val="3"/>
          <w:sz w:val="18"/>
          <w:szCs w:val="18"/>
        </w:rPr>
        <w:t xml:space="preserve">pecifically, </w:t>
      </w:r>
    </w:p>
    <w:p w:rsidR="003D0705" w:rsidRPr="00F1167E" w:rsidRDefault="003D0705" w:rsidP="003D0705">
      <w:pPr>
        <w:pStyle w:val="ListParagraph"/>
        <w:numPr>
          <w:ilvl w:val="0"/>
          <w:numId w:val="1"/>
        </w:numPr>
        <w:spacing w:after="150" w:line="280" w:lineRule="atLeast"/>
        <w:ind w:left="576" w:hanging="216"/>
        <w:jc w:val="both"/>
        <w:rPr>
          <w:rFonts w:ascii="Arial" w:hAnsi="Arial" w:cs="Arial"/>
          <w:sz w:val="18"/>
          <w:szCs w:val="18"/>
        </w:rPr>
      </w:pPr>
      <w:r w:rsidRPr="00F1167E">
        <w:rPr>
          <w:rFonts w:ascii="Arial" w:hAnsi="Arial" w:cs="Arial"/>
          <w:i/>
          <w:sz w:val="18"/>
          <w:szCs w:val="18"/>
        </w:rPr>
        <w:t>Bioenergetics-type projects</w:t>
      </w:r>
      <w:r w:rsidRPr="00F1167E">
        <w:rPr>
          <w:rFonts w:ascii="Arial" w:hAnsi="Arial" w:cs="Arial"/>
          <w:b/>
          <w:i/>
          <w:sz w:val="18"/>
          <w:szCs w:val="18"/>
        </w:rPr>
        <w:t xml:space="preserve"> </w:t>
      </w:r>
      <w:r w:rsidRPr="00F1167E">
        <w:rPr>
          <w:rFonts w:ascii="Arial" w:hAnsi="Arial" w:cs="Arial"/>
          <w:sz w:val="18"/>
          <w:szCs w:val="18"/>
        </w:rPr>
        <w:t xml:space="preserve">encompassing cellular and biophysical processes regulating energy production, the adaptation to metabolic and genotoxic stress conditions, mitochondrial dysfunction, aerobic and anaerobic </w:t>
      </w:r>
      <w:r>
        <w:rPr>
          <w:rFonts w:ascii="Arial" w:hAnsi="Arial" w:cs="Arial"/>
          <w:sz w:val="18"/>
          <w:szCs w:val="18"/>
        </w:rPr>
        <w:t>bioenergetics</w:t>
      </w:r>
      <w:r w:rsidRPr="00F1167E">
        <w:rPr>
          <w:rFonts w:ascii="Arial" w:hAnsi="Arial" w:cs="Arial"/>
          <w:sz w:val="18"/>
          <w:szCs w:val="18"/>
        </w:rPr>
        <w:t xml:space="preserve">, cellular signaling of substrate uptake, storage and processing (Fat, glucose, amino acids and complex lipids), tissue oxygen delivery, REDOX biology, biochemical and free radicals toxicity, DNA damage response, </w:t>
      </w:r>
      <w:r w:rsidRPr="00F1167E">
        <w:rPr>
          <w:rFonts w:ascii="Arial" w:eastAsia="Times New Roman" w:hAnsi="Arial" w:cs="Arial"/>
          <w:color w:val="333333"/>
          <w:sz w:val="18"/>
          <w:szCs w:val="18"/>
        </w:rPr>
        <w:t xml:space="preserve">reactive oxygen species </w:t>
      </w:r>
      <w:r w:rsidRPr="00F1167E">
        <w:rPr>
          <w:rFonts w:ascii="Arial" w:eastAsia="Times New Roman" w:hAnsi="Arial" w:cs="Arial"/>
          <w:color w:val="333333"/>
          <w:sz w:val="18"/>
          <w:szCs w:val="18"/>
        </w:rPr>
        <w:lastRenderedPageBreak/>
        <w:t xml:space="preserve">(ROS), </w:t>
      </w:r>
      <w:r w:rsidRPr="00F1167E">
        <w:rPr>
          <w:rFonts w:ascii="Arial" w:hAnsi="Arial" w:cs="Arial"/>
          <w:sz w:val="18"/>
          <w:szCs w:val="18"/>
        </w:rPr>
        <w:t>and other structures affecting ATP generation and utilization, including nutrient/gene interaction in the regulat</w:t>
      </w:r>
      <w:r>
        <w:rPr>
          <w:rFonts w:ascii="Arial" w:hAnsi="Arial" w:cs="Arial"/>
          <w:sz w:val="18"/>
          <w:szCs w:val="18"/>
        </w:rPr>
        <w:t xml:space="preserve">ion </w:t>
      </w:r>
      <w:r w:rsidRPr="00F1167E">
        <w:rPr>
          <w:rFonts w:ascii="Arial" w:hAnsi="Arial" w:cs="Arial"/>
          <w:sz w:val="18"/>
          <w:szCs w:val="18"/>
        </w:rPr>
        <w:t>of energy source acquisition transport, mobilization and expenditure</w:t>
      </w:r>
      <w:r>
        <w:rPr>
          <w:rFonts w:ascii="Arial" w:hAnsi="Arial" w:cs="Arial"/>
          <w:sz w:val="18"/>
          <w:szCs w:val="18"/>
        </w:rPr>
        <w:t xml:space="preserve"> are welcomed</w:t>
      </w:r>
      <w:r w:rsidRPr="00F1167E">
        <w:rPr>
          <w:rFonts w:ascii="Arial" w:eastAsia="Times New Roman" w:hAnsi="Arial" w:cs="Arial"/>
          <w:color w:val="333333"/>
          <w:sz w:val="18"/>
          <w:szCs w:val="18"/>
        </w:rPr>
        <w:t>.</w:t>
      </w:r>
    </w:p>
    <w:p w:rsidR="003D0705" w:rsidRDefault="003D0705" w:rsidP="003D0705">
      <w:pPr>
        <w:pStyle w:val="ListParagraph"/>
        <w:numPr>
          <w:ilvl w:val="0"/>
          <w:numId w:val="1"/>
        </w:numPr>
        <w:spacing w:after="150" w:line="280" w:lineRule="atLeast"/>
        <w:ind w:left="576" w:hanging="216"/>
        <w:jc w:val="both"/>
        <w:rPr>
          <w:rFonts w:ascii="Arial" w:hAnsi="Arial" w:cs="Arial"/>
          <w:sz w:val="18"/>
          <w:szCs w:val="18"/>
        </w:rPr>
      </w:pPr>
      <w:r w:rsidRPr="00F1167E">
        <w:rPr>
          <w:rFonts w:ascii="Arial" w:hAnsi="Arial" w:cs="Arial"/>
          <w:i/>
          <w:sz w:val="18"/>
          <w:szCs w:val="18"/>
        </w:rPr>
        <w:t xml:space="preserve">Neuroendocrine-focused investigations </w:t>
      </w:r>
      <w:r w:rsidRPr="00F1167E">
        <w:rPr>
          <w:rFonts w:ascii="Arial" w:hAnsi="Arial" w:cs="Arial"/>
          <w:sz w:val="18"/>
          <w:szCs w:val="18"/>
        </w:rPr>
        <w:t xml:space="preserve">addressing adrenergic and non-adrenergic pathways, the  Hypothalamic-Pituitary-Adrenal axis (HPA), Glucocorticoids regulation and signaling, </w:t>
      </w:r>
      <w:r>
        <w:rPr>
          <w:rFonts w:ascii="Arial" w:hAnsi="Arial" w:cs="Arial"/>
          <w:sz w:val="18"/>
          <w:szCs w:val="18"/>
        </w:rPr>
        <w:t xml:space="preserve">Catecholamine’s, </w:t>
      </w:r>
      <w:r w:rsidRPr="00F1167E">
        <w:rPr>
          <w:rFonts w:ascii="Arial" w:hAnsi="Arial" w:cs="Arial"/>
          <w:sz w:val="18"/>
          <w:szCs w:val="18"/>
        </w:rPr>
        <w:t xml:space="preserve">energy ‘rheostats’ systems and energy balance like </w:t>
      </w:r>
      <w:r>
        <w:rPr>
          <w:rFonts w:ascii="Arial" w:hAnsi="Arial" w:cs="Arial"/>
          <w:sz w:val="18"/>
          <w:szCs w:val="18"/>
        </w:rPr>
        <w:t>L</w:t>
      </w:r>
      <w:r w:rsidRPr="00F1167E">
        <w:rPr>
          <w:rFonts w:ascii="Arial" w:hAnsi="Arial" w:cs="Arial"/>
          <w:sz w:val="18"/>
          <w:szCs w:val="18"/>
        </w:rPr>
        <w:t xml:space="preserve">eptin, Ghrelin alongside  </w:t>
      </w:r>
      <w:r>
        <w:rPr>
          <w:rFonts w:ascii="Arial" w:hAnsi="Arial" w:cs="Arial"/>
          <w:sz w:val="18"/>
          <w:szCs w:val="18"/>
        </w:rPr>
        <w:t xml:space="preserve">regulatory components of  </w:t>
      </w:r>
      <w:proofErr w:type="spellStart"/>
      <w:r w:rsidRPr="00F1167E">
        <w:rPr>
          <w:rFonts w:ascii="Arial" w:hAnsi="Arial" w:cs="Arial"/>
          <w:sz w:val="18"/>
          <w:szCs w:val="18"/>
        </w:rPr>
        <w:t>of</w:t>
      </w:r>
      <w:proofErr w:type="spellEnd"/>
      <w:r w:rsidRPr="00F1167E">
        <w:rPr>
          <w:rFonts w:ascii="Arial" w:hAnsi="Arial" w:cs="Arial"/>
          <w:sz w:val="18"/>
          <w:szCs w:val="18"/>
        </w:rPr>
        <w:t xml:space="preserve"> nucleotide</w:t>
      </w:r>
      <w:r>
        <w:rPr>
          <w:rFonts w:ascii="Arial" w:hAnsi="Arial" w:cs="Arial"/>
          <w:sz w:val="18"/>
          <w:szCs w:val="18"/>
        </w:rPr>
        <w:t>s,</w:t>
      </w:r>
      <w:r w:rsidRPr="00F06094">
        <w:rPr>
          <w:rFonts w:ascii="Arial" w:hAnsi="Arial" w:cs="Arial"/>
          <w:sz w:val="18"/>
          <w:szCs w:val="18"/>
        </w:rPr>
        <w:t xml:space="preserve"> </w:t>
      </w:r>
      <w:r w:rsidRPr="00F1167E">
        <w:rPr>
          <w:rFonts w:ascii="Arial" w:hAnsi="Arial" w:cs="Arial"/>
          <w:sz w:val="18"/>
          <w:szCs w:val="18"/>
        </w:rPr>
        <w:t>metabolites</w:t>
      </w:r>
      <w:r>
        <w:rPr>
          <w:rFonts w:ascii="Arial" w:hAnsi="Arial" w:cs="Arial"/>
          <w:sz w:val="18"/>
          <w:szCs w:val="18"/>
        </w:rPr>
        <w:t>, substrates and precursors</w:t>
      </w:r>
      <w:r w:rsidRPr="00F1167E">
        <w:rPr>
          <w:rFonts w:ascii="Arial" w:hAnsi="Arial" w:cs="Arial"/>
          <w:sz w:val="18"/>
          <w:szCs w:val="18"/>
        </w:rPr>
        <w:t xml:space="preserve"> synthesis</w:t>
      </w:r>
      <w:r>
        <w:rPr>
          <w:rFonts w:ascii="Arial" w:hAnsi="Arial" w:cs="Arial"/>
          <w:sz w:val="18"/>
          <w:szCs w:val="18"/>
        </w:rPr>
        <w:t xml:space="preserve"> directly associated with energy production (mitochondrial and otherwise), as well as </w:t>
      </w:r>
      <w:r w:rsidRPr="00F1167E">
        <w:rPr>
          <w:rFonts w:ascii="Arial" w:hAnsi="Arial" w:cs="Arial"/>
          <w:sz w:val="18"/>
          <w:szCs w:val="18"/>
        </w:rPr>
        <w:t>enzymes regulating Glucose and fatty acid oxidation, glycolysis, TCA cycle biology, nutrient shuttle and shunting mechanisms and the transcriptional</w:t>
      </w:r>
      <w:r w:rsidRPr="00F1167E">
        <w:rPr>
          <w:rFonts w:ascii="Arial" w:eastAsia="Times New Roman" w:hAnsi="Arial" w:cs="Arial"/>
          <w:color w:val="333333"/>
          <w:sz w:val="18"/>
          <w:szCs w:val="18"/>
        </w:rPr>
        <w:t xml:space="preserve"> regulation of cell metabolism, hormonal response, feed</w:t>
      </w:r>
      <w:r>
        <w:rPr>
          <w:rFonts w:ascii="Arial" w:eastAsia="Times New Roman" w:hAnsi="Arial" w:cs="Arial"/>
          <w:color w:val="333333"/>
          <w:sz w:val="18"/>
          <w:szCs w:val="18"/>
        </w:rPr>
        <w:t>-</w:t>
      </w:r>
      <w:r w:rsidRPr="00F1167E">
        <w:rPr>
          <w:rFonts w:ascii="Arial" w:eastAsia="Times New Roman" w:hAnsi="Arial" w:cs="Arial"/>
          <w:color w:val="333333"/>
          <w:sz w:val="18"/>
          <w:szCs w:val="18"/>
        </w:rPr>
        <w:t xml:space="preserve">forward </w:t>
      </w:r>
      <w:r>
        <w:rPr>
          <w:rFonts w:ascii="Arial" w:eastAsia="Times New Roman" w:hAnsi="Arial" w:cs="Arial"/>
          <w:color w:val="333333"/>
          <w:sz w:val="18"/>
          <w:szCs w:val="18"/>
        </w:rPr>
        <w:t xml:space="preserve">and feed-back adaptive </w:t>
      </w:r>
      <w:r w:rsidRPr="00F1167E">
        <w:rPr>
          <w:rFonts w:ascii="Arial" w:eastAsia="Times New Roman" w:hAnsi="Arial" w:cs="Arial"/>
          <w:color w:val="333333"/>
          <w:sz w:val="18"/>
          <w:szCs w:val="18"/>
        </w:rPr>
        <w:t xml:space="preserve">response and the role of </w:t>
      </w:r>
      <w:r w:rsidRPr="00F1167E">
        <w:rPr>
          <w:rFonts w:ascii="Arial" w:hAnsi="Arial" w:cs="Arial"/>
          <w:sz w:val="18"/>
          <w:szCs w:val="18"/>
        </w:rPr>
        <w:t xml:space="preserve">regulatory complexes (transcriptional, enzymatic and otherwise) important for the regulation of homeostatic energy systems across multiple tissues and organs are solicited. </w:t>
      </w:r>
    </w:p>
    <w:p w:rsidR="00BB2DF9" w:rsidRPr="00F1167E" w:rsidRDefault="00BB2DF9" w:rsidP="00BB2DF9">
      <w:pPr>
        <w:pStyle w:val="ListParagraph"/>
        <w:spacing w:after="150" w:line="280" w:lineRule="atLeast"/>
        <w:ind w:left="576"/>
        <w:jc w:val="both"/>
        <w:rPr>
          <w:rFonts w:ascii="Arial" w:hAnsi="Arial" w:cs="Arial"/>
          <w:sz w:val="18"/>
          <w:szCs w:val="18"/>
        </w:rPr>
      </w:pPr>
    </w:p>
    <w:p w:rsidR="003D0705" w:rsidRPr="00F1167E" w:rsidRDefault="003D0705" w:rsidP="003D0705">
      <w:pPr>
        <w:pStyle w:val="ListParagraph"/>
        <w:numPr>
          <w:ilvl w:val="0"/>
          <w:numId w:val="1"/>
        </w:numPr>
        <w:spacing w:after="150" w:line="280" w:lineRule="atLeast"/>
        <w:ind w:left="576" w:hanging="216"/>
        <w:jc w:val="both"/>
        <w:rPr>
          <w:rFonts w:ascii="Arial" w:hAnsi="Arial" w:cs="Arial"/>
          <w:sz w:val="18"/>
          <w:szCs w:val="18"/>
        </w:rPr>
      </w:pPr>
      <w:r w:rsidRPr="00F1167E">
        <w:rPr>
          <w:rFonts w:ascii="Arial" w:hAnsi="Arial" w:cs="Arial"/>
          <w:i/>
          <w:sz w:val="18"/>
          <w:szCs w:val="18"/>
        </w:rPr>
        <w:t>Immunity and Inflammation</w:t>
      </w:r>
      <w:r w:rsidRPr="00F1167E">
        <w:rPr>
          <w:rFonts w:ascii="Arial" w:hAnsi="Arial" w:cs="Arial"/>
          <w:sz w:val="18"/>
          <w:szCs w:val="18"/>
        </w:rPr>
        <w:t xml:space="preserve"> proposals including the area of immune-surveillance and immune-senescence biology are welcomed. That is in addition to studies addressing defined aspects of pathogen/host interaction, autoimmunity, immunotherapy and the pathologies of chronic inflammation in ME/CFS. Studies that will synergize, inform or complement existing national efforts at the NIH and the CDC (e.g., the intramural ME/CFS study at the National Institutes of Health and the clinical multisite study at the CDC) are welcomed. </w:t>
      </w:r>
    </w:p>
    <w:p w:rsidR="003D0705" w:rsidRPr="00F1167E" w:rsidRDefault="003D0705" w:rsidP="003D0705">
      <w:pPr>
        <w:pStyle w:val="ListParagraph"/>
        <w:spacing w:after="150" w:line="280" w:lineRule="atLeast"/>
        <w:jc w:val="both"/>
        <w:rPr>
          <w:rFonts w:ascii="Arial" w:hAnsi="Arial" w:cs="Arial"/>
          <w:sz w:val="18"/>
          <w:szCs w:val="18"/>
        </w:rPr>
      </w:pPr>
    </w:p>
    <w:p w:rsidR="003D0705" w:rsidRPr="00F1167E" w:rsidRDefault="003D0705" w:rsidP="003D0705">
      <w:pPr>
        <w:spacing w:after="150" w:line="280" w:lineRule="atLeast"/>
        <w:jc w:val="both"/>
        <w:rPr>
          <w:rFonts w:ascii="Arial" w:hAnsi="Arial" w:cs="Arial"/>
          <w:sz w:val="18"/>
          <w:szCs w:val="18"/>
        </w:rPr>
      </w:pPr>
      <w:r w:rsidRPr="00F1167E">
        <w:rPr>
          <w:rFonts w:ascii="Arial" w:hAnsi="Arial" w:cs="Arial"/>
          <w:sz w:val="18"/>
          <w:szCs w:val="18"/>
        </w:rPr>
        <w:t xml:space="preserve">In addition, investigations addressing hemodynamic changes (e.g., reduced blood volume in ME/CFS patients) and studies of </w:t>
      </w:r>
      <w:r w:rsidRPr="00F1167E">
        <w:rPr>
          <w:rFonts w:ascii="Arial" w:hAnsi="Arial" w:cs="Arial"/>
          <w:i/>
          <w:sz w:val="18"/>
          <w:szCs w:val="18"/>
        </w:rPr>
        <w:t>organ system physiology</w:t>
      </w:r>
      <w:r w:rsidRPr="00F1167E">
        <w:rPr>
          <w:rFonts w:ascii="Arial" w:hAnsi="Arial" w:cs="Arial"/>
          <w:sz w:val="18"/>
          <w:szCs w:val="18"/>
        </w:rPr>
        <w:t xml:space="preserve"> nature particularly cardiovascular, cardiopulmonary, nephrology, exercise physiology, muscle contractility, neuromuscular and associated functions as well as the detoxifying roles of the kidney and immune surveillance are welcomed.</w:t>
      </w:r>
      <w:r w:rsidRPr="00F1167E">
        <w:rPr>
          <w:rFonts w:ascii="Arial" w:eastAsia="Times New Roman" w:hAnsi="Arial" w:cs="Arial"/>
          <w:color w:val="333333"/>
          <w:sz w:val="18"/>
          <w:szCs w:val="18"/>
        </w:rPr>
        <w:t xml:space="preserve"> A better understanding of signaling pathways cross talk and integration between multiple organs functioning and organelles biology (e.g., ER, mitochondria) in ME/CFS using interdisciplinary studies will promote the knowledge of how cells sense and respond to genotoxic and environmental stresses or triggers</w:t>
      </w:r>
      <w:r>
        <w:rPr>
          <w:rFonts w:ascii="Arial" w:eastAsia="Times New Roman" w:hAnsi="Arial" w:cs="Arial"/>
          <w:color w:val="333333"/>
          <w:sz w:val="18"/>
          <w:szCs w:val="18"/>
        </w:rPr>
        <w:t xml:space="preserve">. This will also </w:t>
      </w:r>
      <w:r w:rsidRPr="00F1167E">
        <w:rPr>
          <w:rFonts w:ascii="Arial" w:eastAsia="Times New Roman" w:hAnsi="Arial" w:cs="Arial"/>
          <w:color w:val="333333"/>
          <w:sz w:val="18"/>
          <w:szCs w:val="18"/>
        </w:rPr>
        <w:t xml:space="preserve">identify system perturbation in the adaptive response to pathological insults that is likely deficient in ME/CFS. Furthermore, </w:t>
      </w:r>
      <w:r w:rsidRPr="00F1167E">
        <w:rPr>
          <w:rFonts w:ascii="Arial" w:hAnsi="Arial" w:cs="Arial"/>
          <w:sz w:val="18"/>
          <w:szCs w:val="18"/>
        </w:rPr>
        <w:t xml:space="preserve">possible determinants of heterogeneity including </w:t>
      </w:r>
      <w:r w:rsidRPr="00F1167E">
        <w:rPr>
          <w:rFonts w:ascii="Arial" w:eastAsia="Times New Roman" w:hAnsi="Arial" w:cs="Arial"/>
          <w:color w:val="333333"/>
          <w:sz w:val="18"/>
          <w:szCs w:val="18"/>
        </w:rPr>
        <w:t xml:space="preserve">endogenous and exogenous stressors such as toxic metals, pesticides and air pollution components as well as </w:t>
      </w:r>
      <w:r w:rsidRPr="00F1167E">
        <w:rPr>
          <w:rFonts w:ascii="Arial" w:hAnsi="Arial" w:cs="Arial"/>
          <w:sz w:val="18"/>
          <w:szCs w:val="18"/>
        </w:rPr>
        <w:t>disease-associated genetic mutations (gain- or loss-of-functions)</w:t>
      </w:r>
      <w:r>
        <w:rPr>
          <w:rFonts w:ascii="Arial" w:hAnsi="Arial" w:cs="Arial"/>
          <w:sz w:val="18"/>
          <w:szCs w:val="18"/>
        </w:rPr>
        <w:t xml:space="preserve">, </w:t>
      </w:r>
      <w:r w:rsidRPr="00F1167E">
        <w:rPr>
          <w:rFonts w:ascii="Arial" w:hAnsi="Arial" w:cs="Arial"/>
          <w:sz w:val="18"/>
          <w:szCs w:val="18"/>
        </w:rPr>
        <w:t xml:space="preserve">chromosomal deletions translocations, point mutations, polymorphism </w:t>
      </w:r>
      <w:r>
        <w:rPr>
          <w:rFonts w:ascii="Arial" w:hAnsi="Arial" w:cs="Arial"/>
          <w:sz w:val="18"/>
          <w:szCs w:val="18"/>
        </w:rPr>
        <w:t xml:space="preserve">including </w:t>
      </w:r>
      <w:r w:rsidRPr="00F1167E">
        <w:rPr>
          <w:rFonts w:ascii="Arial" w:hAnsi="Arial" w:cs="Arial"/>
          <w:sz w:val="18"/>
          <w:szCs w:val="18"/>
        </w:rPr>
        <w:t xml:space="preserve">Single Nucleotide Polymorphisms (SNPs) genetic variants, inherited traits and epidemiological studies that address the natural history of the disease using </w:t>
      </w:r>
      <w:r>
        <w:rPr>
          <w:rFonts w:ascii="Arial" w:hAnsi="Arial" w:cs="Arial"/>
          <w:sz w:val="18"/>
          <w:szCs w:val="18"/>
        </w:rPr>
        <w:t xml:space="preserve">strong patients </w:t>
      </w:r>
      <w:r w:rsidRPr="00F1167E">
        <w:rPr>
          <w:rFonts w:ascii="Arial" w:hAnsi="Arial" w:cs="Arial"/>
          <w:sz w:val="18"/>
          <w:szCs w:val="18"/>
        </w:rPr>
        <w:t xml:space="preserve">registries </w:t>
      </w:r>
      <w:r>
        <w:rPr>
          <w:rFonts w:ascii="Arial" w:hAnsi="Arial" w:cs="Arial"/>
          <w:sz w:val="18"/>
          <w:szCs w:val="18"/>
        </w:rPr>
        <w:t xml:space="preserve">or large </w:t>
      </w:r>
      <w:r w:rsidRPr="00F1167E">
        <w:rPr>
          <w:rFonts w:ascii="Arial" w:hAnsi="Arial" w:cs="Arial"/>
          <w:sz w:val="18"/>
          <w:szCs w:val="18"/>
        </w:rPr>
        <w:t>epidemiological studies are also invited.</w:t>
      </w:r>
      <w:r w:rsidRPr="00F1167E">
        <w:rPr>
          <w:rFonts w:ascii="Arial" w:eastAsia="Times New Roman" w:hAnsi="Arial" w:cs="Arial"/>
          <w:color w:val="333333"/>
          <w:sz w:val="18"/>
          <w:szCs w:val="18"/>
        </w:rPr>
        <w:t xml:space="preserve"> Studies that </w:t>
      </w:r>
      <w:r w:rsidRPr="00F1167E">
        <w:rPr>
          <w:rFonts w:ascii="Arial" w:hAnsi="Arial" w:cs="Arial"/>
          <w:sz w:val="18"/>
          <w:szCs w:val="18"/>
        </w:rPr>
        <w:t>build on current knowledge in identifying biomarkers, innovative treatment modalities, and/or the modifiable risk and protective processes specifically targeted by preventive and/or treatment interventions</w:t>
      </w:r>
      <w:r>
        <w:rPr>
          <w:rFonts w:ascii="Arial" w:hAnsi="Arial" w:cs="Arial"/>
          <w:sz w:val="18"/>
          <w:szCs w:val="18"/>
        </w:rPr>
        <w:t xml:space="preserve"> a</w:t>
      </w:r>
      <w:r w:rsidRPr="00F1167E">
        <w:rPr>
          <w:rFonts w:ascii="Arial" w:hAnsi="Arial" w:cs="Arial"/>
          <w:sz w:val="18"/>
          <w:szCs w:val="18"/>
        </w:rPr>
        <w:t xml:space="preserve">re encouraged. Innovative platforms using modern investigative tools such as RNA interference, </w:t>
      </w:r>
      <w:proofErr w:type="spellStart"/>
      <w:r w:rsidRPr="00F1167E">
        <w:rPr>
          <w:rFonts w:ascii="Arial" w:hAnsi="Arial" w:cs="Arial"/>
          <w:sz w:val="18"/>
          <w:szCs w:val="18"/>
        </w:rPr>
        <w:t>iPS</w:t>
      </w:r>
      <w:proofErr w:type="spellEnd"/>
      <w:r w:rsidRPr="00F1167E">
        <w:rPr>
          <w:rFonts w:ascii="Arial" w:hAnsi="Arial" w:cs="Arial"/>
          <w:sz w:val="18"/>
          <w:szCs w:val="18"/>
        </w:rPr>
        <w:t>, CRSPR, single-cell-analysis or large scale</w:t>
      </w:r>
      <w:r>
        <w:rPr>
          <w:rFonts w:ascii="Arial" w:hAnsi="Arial" w:cs="Arial"/>
          <w:sz w:val="18"/>
          <w:szCs w:val="18"/>
        </w:rPr>
        <w:t>,</w:t>
      </w:r>
      <w:r w:rsidRPr="00F1167E">
        <w:rPr>
          <w:rFonts w:ascii="Arial" w:hAnsi="Arial" w:cs="Arial"/>
          <w:sz w:val="18"/>
          <w:szCs w:val="18"/>
        </w:rPr>
        <w:t xml:space="preserve"> high-throughput </w:t>
      </w:r>
      <w:r>
        <w:rPr>
          <w:rFonts w:ascii="Arial" w:hAnsi="Arial" w:cs="Arial"/>
          <w:sz w:val="18"/>
          <w:szCs w:val="18"/>
        </w:rPr>
        <w:t xml:space="preserve">and deep-resolution </w:t>
      </w:r>
      <w:r w:rsidRPr="00F1167E">
        <w:rPr>
          <w:rFonts w:ascii="Arial" w:hAnsi="Arial" w:cs="Arial"/>
          <w:sz w:val="18"/>
          <w:szCs w:val="18"/>
        </w:rPr>
        <w:t xml:space="preserve">profiling, identification and screening of metabolic, immune, genetic, pathogenic and phenotypic signatures in ME/CFS using imaging, NMR, Mass Spec, calorimetric and other technologies are welcomed. </w:t>
      </w:r>
      <w:r>
        <w:rPr>
          <w:rFonts w:ascii="Arial" w:hAnsi="Arial" w:cs="Arial"/>
          <w:sz w:val="18"/>
          <w:szCs w:val="18"/>
        </w:rPr>
        <w:t xml:space="preserve">SMCI </w:t>
      </w:r>
      <w:r w:rsidRPr="00F1167E">
        <w:rPr>
          <w:rFonts w:ascii="Arial" w:hAnsi="Arial" w:cs="Arial"/>
          <w:sz w:val="18"/>
          <w:szCs w:val="18"/>
        </w:rPr>
        <w:t>is interested in funding interdisciplinary research that will enhance our knowledge of the disease process and provide evidence based solutions to improve the diagnosis, treatment, and quality of life of all persons with ME/CFS.</w:t>
      </w:r>
    </w:p>
    <w:p w:rsidR="00655BBF" w:rsidRDefault="00655BBF" w:rsidP="003D0705">
      <w:pPr>
        <w:spacing w:after="150" w:line="240" w:lineRule="auto"/>
        <w:jc w:val="both"/>
        <w:rPr>
          <w:rStyle w:val="Strong"/>
          <w:rFonts w:ascii="Arial" w:hAnsi="Arial" w:cs="Arial"/>
          <w:spacing w:val="3"/>
        </w:rPr>
      </w:pPr>
    </w:p>
    <w:p w:rsidR="00655BBF" w:rsidRPr="00655BBF" w:rsidRDefault="0055372D" w:rsidP="003D0705">
      <w:pPr>
        <w:spacing w:line="240" w:lineRule="auto"/>
        <w:jc w:val="both"/>
        <w:rPr>
          <w:rStyle w:val="Strong"/>
          <w:rFonts w:ascii="Arial" w:hAnsi="Arial" w:cs="Arial"/>
          <w:spacing w:val="3"/>
        </w:rPr>
      </w:pPr>
      <w:r w:rsidRPr="00655BBF">
        <w:rPr>
          <w:rStyle w:val="Strong"/>
          <w:rFonts w:ascii="Arial" w:hAnsi="Arial" w:cs="Arial"/>
          <w:spacing w:val="3"/>
        </w:rPr>
        <w:t>Administrative and submission details</w:t>
      </w:r>
    </w:p>
    <w:p w:rsidR="002918E9" w:rsidRPr="00472578" w:rsidRDefault="00BB2DF9" w:rsidP="003D0705">
      <w:pPr>
        <w:spacing w:after="150" w:line="240" w:lineRule="auto"/>
        <w:jc w:val="both"/>
        <w:rPr>
          <w:rFonts w:ascii="Arial" w:eastAsia="Times New Roman" w:hAnsi="Arial" w:cs="Arial"/>
          <w:b/>
          <w:color w:val="000000"/>
          <w:spacing w:val="3"/>
        </w:rPr>
      </w:pPr>
      <w:r>
        <w:rPr>
          <w:rStyle w:val="Strong"/>
          <w:rFonts w:ascii="Arial" w:hAnsi="Arial" w:cs="Arial"/>
          <w:b w:val="0"/>
          <w:spacing w:val="3"/>
        </w:rPr>
        <w:t xml:space="preserve">Kindly </w:t>
      </w:r>
      <w:r w:rsidR="00AC4724" w:rsidRPr="00655BBF">
        <w:rPr>
          <w:rStyle w:val="Strong"/>
          <w:rFonts w:ascii="Arial" w:hAnsi="Arial" w:cs="Arial"/>
          <w:b w:val="0"/>
          <w:spacing w:val="3"/>
        </w:rPr>
        <w:t xml:space="preserve">email full </w:t>
      </w:r>
      <w:r w:rsidR="002918E9" w:rsidRPr="00655BBF">
        <w:rPr>
          <w:rStyle w:val="Strong"/>
          <w:rFonts w:ascii="Arial" w:hAnsi="Arial" w:cs="Arial"/>
          <w:b w:val="0"/>
          <w:spacing w:val="3"/>
        </w:rPr>
        <w:t>application</w:t>
      </w:r>
      <w:r>
        <w:rPr>
          <w:rStyle w:val="Strong"/>
          <w:rFonts w:ascii="Arial" w:hAnsi="Arial" w:cs="Arial"/>
          <w:b w:val="0"/>
          <w:spacing w:val="3"/>
        </w:rPr>
        <w:t xml:space="preserve">, </w:t>
      </w:r>
      <w:r w:rsidR="00AC4724" w:rsidRPr="00655BBF">
        <w:rPr>
          <w:rStyle w:val="Strong"/>
          <w:rFonts w:ascii="Arial" w:hAnsi="Arial" w:cs="Arial"/>
          <w:b w:val="0"/>
          <w:spacing w:val="3"/>
        </w:rPr>
        <w:t>as one PDF</w:t>
      </w:r>
      <w:r>
        <w:rPr>
          <w:rStyle w:val="Strong"/>
          <w:rFonts w:ascii="Arial" w:hAnsi="Arial" w:cs="Arial"/>
          <w:b w:val="0"/>
          <w:spacing w:val="3"/>
        </w:rPr>
        <w:t xml:space="preserve">, to </w:t>
      </w:r>
      <w:hyperlink r:id="rId7" w:history="1">
        <w:r w:rsidRPr="003C489E">
          <w:rPr>
            <w:rStyle w:val="Hyperlink"/>
            <w:rFonts w:ascii="Arial" w:hAnsi="Arial" w:cs="Arial"/>
            <w:spacing w:val="3"/>
          </w:rPr>
          <w:t>research@solveCFS.org</w:t>
        </w:r>
      </w:hyperlink>
      <w:r>
        <w:rPr>
          <w:rStyle w:val="Strong"/>
          <w:rFonts w:ascii="Arial" w:hAnsi="Arial" w:cs="Arial"/>
          <w:b w:val="0"/>
          <w:spacing w:val="3"/>
        </w:rPr>
        <w:t xml:space="preserve"> </w:t>
      </w:r>
      <w:r w:rsidR="00AC4724" w:rsidRPr="00655BBF">
        <w:rPr>
          <w:rStyle w:val="Strong"/>
          <w:rFonts w:ascii="Arial" w:hAnsi="Arial" w:cs="Arial"/>
          <w:b w:val="0"/>
          <w:spacing w:val="3"/>
        </w:rPr>
        <w:t xml:space="preserve">by </w:t>
      </w:r>
      <w:r w:rsidR="00237595">
        <w:rPr>
          <w:rStyle w:val="Strong"/>
          <w:rFonts w:ascii="Arial" w:hAnsi="Arial" w:cs="Arial"/>
          <w:b w:val="0"/>
          <w:spacing w:val="3"/>
        </w:rPr>
        <w:t>June 30</w:t>
      </w:r>
      <w:r w:rsidR="00AC4724" w:rsidRPr="00655BBF">
        <w:rPr>
          <w:rStyle w:val="Strong"/>
          <w:rFonts w:ascii="Arial" w:hAnsi="Arial" w:cs="Arial"/>
          <w:b w:val="0"/>
          <w:spacing w:val="3"/>
          <w:vertAlign w:val="superscript"/>
        </w:rPr>
        <w:t>th</w:t>
      </w:r>
      <w:r w:rsidR="00237595">
        <w:rPr>
          <w:rStyle w:val="Strong"/>
          <w:rFonts w:ascii="Arial" w:hAnsi="Arial" w:cs="Arial"/>
          <w:b w:val="0"/>
          <w:spacing w:val="3"/>
        </w:rPr>
        <w:t>, 2017</w:t>
      </w:r>
      <w:r w:rsidR="00472578">
        <w:rPr>
          <w:rStyle w:val="Strong"/>
          <w:rFonts w:ascii="Arial" w:hAnsi="Arial" w:cs="Arial"/>
          <w:b w:val="0"/>
          <w:spacing w:val="3"/>
        </w:rPr>
        <w:t xml:space="preserve"> </w:t>
      </w:r>
      <w:r w:rsidR="00AC4724" w:rsidRPr="00655BBF">
        <w:rPr>
          <w:rStyle w:val="Strong"/>
          <w:rFonts w:ascii="Arial" w:hAnsi="Arial" w:cs="Arial"/>
          <w:b w:val="0"/>
          <w:spacing w:val="3"/>
        </w:rPr>
        <w:t>5:00 PM (PST)</w:t>
      </w:r>
      <w:r>
        <w:rPr>
          <w:rStyle w:val="Strong"/>
          <w:rFonts w:ascii="Arial" w:hAnsi="Arial" w:cs="Arial"/>
          <w:b w:val="0"/>
          <w:spacing w:val="3"/>
        </w:rPr>
        <w:t>. I</w:t>
      </w:r>
      <w:r w:rsidR="00472578">
        <w:rPr>
          <w:rStyle w:val="Strong"/>
          <w:rFonts w:ascii="Arial" w:hAnsi="Arial" w:cs="Arial"/>
          <w:b w:val="0"/>
          <w:bCs w:val="0"/>
          <w:spacing w:val="3"/>
        </w:rPr>
        <w:t xml:space="preserve">nclude ALL </w:t>
      </w:r>
      <w:r w:rsidR="00AC4724" w:rsidRPr="00472578">
        <w:rPr>
          <w:rStyle w:val="Strong"/>
          <w:rFonts w:ascii="Arial" w:hAnsi="Arial" w:cs="Arial"/>
          <w:b w:val="0"/>
          <w:spacing w:val="3"/>
        </w:rPr>
        <w:t xml:space="preserve">of </w:t>
      </w:r>
      <w:r w:rsidR="002918E9" w:rsidRPr="00472578">
        <w:rPr>
          <w:rStyle w:val="Strong"/>
          <w:rFonts w:ascii="Arial" w:hAnsi="Arial" w:cs="Arial"/>
          <w:b w:val="0"/>
          <w:spacing w:val="3"/>
        </w:rPr>
        <w:t xml:space="preserve">the following </w:t>
      </w:r>
      <w:r w:rsidR="00AC4724" w:rsidRPr="00472578">
        <w:rPr>
          <w:rStyle w:val="Strong"/>
          <w:rFonts w:ascii="Arial" w:hAnsi="Arial" w:cs="Arial"/>
          <w:b w:val="0"/>
          <w:spacing w:val="3"/>
        </w:rPr>
        <w:t>components</w:t>
      </w:r>
      <w:r>
        <w:rPr>
          <w:rStyle w:val="Strong"/>
          <w:rFonts w:ascii="Arial" w:hAnsi="Arial" w:cs="Arial"/>
          <w:b w:val="0"/>
          <w:spacing w:val="3"/>
        </w:rPr>
        <w:t xml:space="preserve"> </w:t>
      </w:r>
      <w:r w:rsidR="002918E9" w:rsidRPr="00472578">
        <w:rPr>
          <w:rStyle w:val="Strong"/>
          <w:rFonts w:ascii="Arial" w:hAnsi="Arial" w:cs="Arial"/>
          <w:b w:val="0"/>
          <w:spacing w:val="3"/>
        </w:rPr>
        <w:t>with your application</w:t>
      </w:r>
      <w:r w:rsidR="00AC4724" w:rsidRPr="00472578">
        <w:rPr>
          <w:rStyle w:val="Strong"/>
          <w:rFonts w:ascii="Arial" w:hAnsi="Arial" w:cs="Arial"/>
          <w:b w:val="0"/>
          <w:spacing w:val="3"/>
        </w:rPr>
        <w:t xml:space="preserve"> (</w:t>
      </w:r>
      <w:r>
        <w:rPr>
          <w:rStyle w:val="Strong"/>
          <w:rFonts w:ascii="Arial" w:hAnsi="Arial" w:cs="Arial"/>
          <w:b w:val="0"/>
          <w:spacing w:val="3"/>
        </w:rPr>
        <w:t xml:space="preserve">Please </w:t>
      </w:r>
      <w:r w:rsidR="00AC4724" w:rsidRPr="00472578">
        <w:rPr>
          <w:rStyle w:val="Strong"/>
          <w:rFonts w:ascii="Arial" w:hAnsi="Arial" w:cs="Arial"/>
          <w:b w:val="0"/>
          <w:spacing w:val="3"/>
        </w:rPr>
        <w:t xml:space="preserve">use Arial or similar san serif font, </w:t>
      </w:r>
      <w:r w:rsidR="00655BBF" w:rsidRPr="00472578">
        <w:rPr>
          <w:rStyle w:val="Strong"/>
          <w:rFonts w:ascii="Arial" w:hAnsi="Arial" w:cs="Arial"/>
          <w:b w:val="0"/>
          <w:spacing w:val="3"/>
        </w:rPr>
        <w:t>11</w:t>
      </w:r>
      <w:r w:rsidR="003C489E">
        <w:rPr>
          <w:rStyle w:val="Strong"/>
          <w:rFonts w:ascii="Arial" w:hAnsi="Arial" w:cs="Arial"/>
          <w:b w:val="0"/>
          <w:spacing w:val="3"/>
        </w:rPr>
        <w:t xml:space="preserve"> </w:t>
      </w:r>
      <w:proofErr w:type="spellStart"/>
      <w:r w:rsidR="003C489E">
        <w:rPr>
          <w:rStyle w:val="Strong"/>
          <w:rFonts w:ascii="Arial" w:hAnsi="Arial" w:cs="Arial"/>
          <w:b w:val="0"/>
          <w:spacing w:val="3"/>
        </w:rPr>
        <w:t>pt</w:t>
      </w:r>
      <w:proofErr w:type="spellEnd"/>
      <w:r w:rsidR="00AC4724" w:rsidRPr="00472578">
        <w:rPr>
          <w:rStyle w:val="Strong"/>
          <w:rFonts w:ascii="Arial" w:hAnsi="Arial" w:cs="Arial"/>
          <w:b w:val="0"/>
          <w:spacing w:val="3"/>
        </w:rPr>
        <w:t xml:space="preserve"> or higher)</w:t>
      </w:r>
      <w:r w:rsidR="002918E9" w:rsidRPr="00472578">
        <w:rPr>
          <w:rStyle w:val="Strong"/>
          <w:rFonts w:ascii="Arial" w:hAnsi="Arial" w:cs="Arial"/>
          <w:b w:val="0"/>
          <w:spacing w:val="3"/>
        </w:rPr>
        <w:t>:</w:t>
      </w:r>
    </w:p>
    <w:p w:rsidR="002918E9" w:rsidRPr="00655BBF" w:rsidRDefault="002918E9" w:rsidP="003D0705">
      <w:pPr>
        <w:pStyle w:val="Header"/>
        <w:tabs>
          <w:tab w:val="clear" w:pos="4320"/>
          <w:tab w:val="left" w:pos="360"/>
        </w:tabs>
        <w:jc w:val="both"/>
        <w:rPr>
          <w:rFonts w:cs="Arial"/>
          <w:noProof/>
          <w:szCs w:val="22"/>
        </w:rPr>
      </w:pPr>
    </w:p>
    <w:p w:rsidR="002918E9" w:rsidRPr="00655BBF" w:rsidRDefault="002918E9" w:rsidP="003D0705">
      <w:pPr>
        <w:pStyle w:val="Header"/>
        <w:numPr>
          <w:ilvl w:val="0"/>
          <w:numId w:val="3"/>
        </w:numPr>
        <w:tabs>
          <w:tab w:val="clear" w:pos="4320"/>
          <w:tab w:val="left" w:pos="360"/>
        </w:tabs>
        <w:jc w:val="both"/>
        <w:rPr>
          <w:rFonts w:cs="Arial"/>
          <w:szCs w:val="22"/>
        </w:rPr>
      </w:pPr>
      <w:r w:rsidRPr="00655BBF">
        <w:rPr>
          <w:rFonts w:cs="Arial"/>
          <w:noProof/>
          <w:szCs w:val="22"/>
        </w:rPr>
        <w:t>Cover Pages - (</w:t>
      </w:r>
      <w:r w:rsidR="00BB2DF9" w:rsidRPr="00BB2DF9">
        <w:rPr>
          <w:rFonts w:cs="Arial"/>
          <w:noProof/>
          <w:szCs w:val="22"/>
          <w:u w:val="single"/>
        </w:rPr>
        <w:t>form provided</w:t>
      </w:r>
      <w:r w:rsidR="00BB2DF9">
        <w:rPr>
          <w:rFonts w:cs="Arial"/>
          <w:noProof/>
          <w:szCs w:val="22"/>
        </w:rPr>
        <w:t xml:space="preserve">, to include </w:t>
      </w:r>
      <w:r w:rsidRPr="00655BBF">
        <w:rPr>
          <w:rFonts w:cs="Arial"/>
          <w:szCs w:val="22"/>
        </w:rPr>
        <w:t xml:space="preserve">Signature Page with Assurances and Certification, </w:t>
      </w:r>
      <w:r w:rsidR="00BB2DF9" w:rsidRPr="00655BBF">
        <w:rPr>
          <w:rFonts w:cs="Arial"/>
          <w:szCs w:val="22"/>
        </w:rPr>
        <w:t>contact</w:t>
      </w:r>
      <w:r w:rsidRPr="00655BBF">
        <w:rPr>
          <w:rFonts w:cs="Arial"/>
          <w:szCs w:val="22"/>
        </w:rPr>
        <w:t xml:space="preserve"> </w:t>
      </w:r>
      <w:r w:rsidR="00BB2DF9">
        <w:rPr>
          <w:rFonts w:cs="Arial"/>
          <w:szCs w:val="22"/>
        </w:rPr>
        <w:t>information of signing official, and General Audience Summary</w:t>
      </w:r>
      <w:r w:rsidRPr="00655BBF">
        <w:rPr>
          <w:rFonts w:cs="Arial"/>
          <w:szCs w:val="22"/>
        </w:rPr>
        <w:t>)</w:t>
      </w:r>
    </w:p>
    <w:p w:rsidR="002918E9" w:rsidRPr="00655BBF" w:rsidRDefault="002918E9" w:rsidP="003D0705">
      <w:pPr>
        <w:pStyle w:val="Header"/>
        <w:tabs>
          <w:tab w:val="clear" w:pos="4320"/>
          <w:tab w:val="left" w:pos="360"/>
        </w:tabs>
        <w:ind w:left="720"/>
        <w:jc w:val="both"/>
        <w:rPr>
          <w:rFonts w:cs="Arial"/>
          <w:szCs w:val="22"/>
        </w:rPr>
      </w:pPr>
    </w:p>
    <w:p w:rsidR="002918E9" w:rsidRPr="00655BBF" w:rsidRDefault="002918E9" w:rsidP="003D0705">
      <w:pPr>
        <w:pStyle w:val="TOC1"/>
        <w:numPr>
          <w:ilvl w:val="0"/>
          <w:numId w:val="3"/>
        </w:numPr>
        <w:jc w:val="both"/>
        <w:rPr>
          <w:sz w:val="22"/>
          <w:szCs w:val="22"/>
        </w:rPr>
      </w:pPr>
      <w:r w:rsidRPr="00655BBF">
        <w:rPr>
          <w:sz w:val="22"/>
          <w:szCs w:val="22"/>
        </w:rPr>
        <w:lastRenderedPageBreak/>
        <w:t>Structured Technical Abstract</w:t>
      </w:r>
      <w:r w:rsidR="00BB2DF9">
        <w:rPr>
          <w:sz w:val="22"/>
          <w:szCs w:val="22"/>
        </w:rPr>
        <w:t xml:space="preserve"> (</w:t>
      </w:r>
      <w:r w:rsidRPr="00655BBF">
        <w:rPr>
          <w:sz w:val="22"/>
          <w:szCs w:val="22"/>
        </w:rPr>
        <w:t>1 page</w:t>
      </w:r>
      <w:r w:rsidR="00BB2DF9">
        <w:rPr>
          <w:sz w:val="22"/>
          <w:szCs w:val="22"/>
        </w:rPr>
        <w:t>)</w:t>
      </w:r>
    </w:p>
    <w:p w:rsidR="002918E9" w:rsidRPr="00655BBF" w:rsidRDefault="00BB2DF9" w:rsidP="003D0705">
      <w:pPr>
        <w:pStyle w:val="TOC1"/>
        <w:numPr>
          <w:ilvl w:val="0"/>
          <w:numId w:val="3"/>
        </w:numPr>
        <w:jc w:val="both"/>
        <w:rPr>
          <w:sz w:val="22"/>
          <w:szCs w:val="22"/>
        </w:rPr>
      </w:pPr>
      <w:r>
        <w:rPr>
          <w:sz w:val="22"/>
          <w:szCs w:val="22"/>
        </w:rPr>
        <w:t xml:space="preserve">Budget and Justification (up to </w:t>
      </w:r>
      <w:r w:rsidR="002918E9" w:rsidRPr="00655BBF">
        <w:rPr>
          <w:sz w:val="22"/>
          <w:szCs w:val="22"/>
        </w:rPr>
        <w:t>2 page</w:t>
      </w:r>
      <w:r>
        <w:rPr>
          <w:sz w:val="22"/>
          <w:szCs w:val="22"/>
        </w:rPr>
        <w:t>s)</w:t>
      </w:r>
    </w:p>
    <w:p w:rsidR="002918E9" w:rsidRPr="00655BBF" w:rsidRDefault="002918E9" w:rsidP="003D0705">
      <w:pPr>
        <w:pStyle w:val="TOC1"/>
        <w:numPr>
          <w:ilvl w:val="0"/>
          <w:numId w:val="3"/>
        </w:numPr>
        <w:jc w:val="both"/>
        <w:rPr>
          <w:sz w:val="22"/>
          <w:szCs w:val="22"/>
        </w:rPr>
      </w:pPr>
      <w:r w:rsidRPr="00655BBF">
        <w:rPr>
          <w:sz w:val="22"/>
          <w:szCs w:val="22"/>
        </w:rPr>
        <w:t>Biogra</w:t>
      </w:r>
      <w:r w:rsidR="00BB2DF9">
        <w:rPr>
          <w:sz w:val="22"/>
          <w:szCs w:val="22"/>
        </w:rPr>
        <w:t>phical Information of Applicant and Key Personnel (</w:t>
      </w:r>
      <w:r w:rsidR="00BB2DF9" w:rsidRPr="00BB2DF9">
        <w:rPr>
          <w:sz w:val="22"/>
          <w:szCs w:val="22"/>
          <w:u w:val="single"/>
        </w:rPr>
        <w:t>f</w:t>
      </w:r>
      <w:r w:rsidRPr="00BB2DF9">
        <w:rPr>
          <w:sz w:val="22"/>
          <w:szCs w:val="22"/>
          <w:u w:val="single"/>
        </w:rPr>
        <w:t>orm provided</w:t>
      </w:r>
      <w:r w:rsidR="00BB2DF9">
        <w:rPr>
          <w:sz w:val="22"/>
          <w:szCs w:val="22"/>
        </w:rPr>
        <w:t>)</w:t>
      </w:r>
    </w:p>
    <w:p w:rsidR="002918E9" w:rsidRPr="00655BBF" w:rsidRDefault="002918E9" w:rsidP="003D0705">
      <w:pPr>
        <w:pStyle w:val="TOC1"/>
        <w:numPr>
          <w:ilvl w:val="0"/>
          <w:numId w:val="3"/>
        </w:numPr>
        <w:spacing w:after="120"/>
        <w:jc w:val="both"/>
        <w:rPr>
          <w:sz w:val="22"/>
          <w:szCs w:val="22"/>
        </w:rPr>
      </w:pPr>
      <w:r w:rsidRPr="00655BBF">
        <w:rPr>
          <w:sz w:val="22"/>
          <w:szCs w:val="22"/>
        </w:rPr>
        <w:t>Research Plan (</w:t>
      </w:r>
      <w:r w:rsidRPr="00BB2DF9">
        <w:rPr>
          <w:sz w:val="22"/>
          <w:szCs w:val="22"/>
          <w:u w:val="single"/>
        </w:rPr>
        <w:t>up to 5 pages</w:t>
      </w:r>
      <w:r w:rsidRPr="00655BBF">
        <w:rPr>
          <w:sz w:val="22"/>
          <w:szCs w:val="22"/>
        </w:rPr>
        <w:t>, excluding Facilities and References)</w:t>
      </w:r>
    </w:p>
    <w:p w:rsidR="002918E9" w:rsidRPr="00655BBF" w:rsidRDefault="002918E9" w:rsidP="003D0705">
      <w:pPr>
        <w:pStyle w:val="TOC1"/>
        <w:spacing w:after="120"/>
        <w:ind w:left="360"/>
        <w:jc w:val="both"/>
        <w:rPr>
          <w:sz w:val="22"/>
          <w:szCs w:val="22"/>
        </w:rPr>
      </w:pPr>
      <w:r w:rsidRPr="00655BBF">
        <w:rPr>
          <w:sz w:val="22"/>
          <w:szCs w:val="22"/>
        </w:rPr>
        <w:tab/>
        <w:t>A.</w:t>
      </w:r>
      <w:r w:rsidR="003C489E">
        <w:rPr>
          <w:sz w:val="22"/>
          <w:szCs w:val="22"/>
        </w:rPr>
        <w:t xml:space="preserve"> </w:t>
      </w:r>
      <w:r w:rsidRPr="00655BBF">
        <w:rPr>
          <w:sz w:val="22"/>
          <w:szCs w:val="22"/>
        </w:rPr>
        <w:t>Specific Aims</w:t>
      </w:r>
    </w:p>
    <w:p w:rsidR="002918E9" w:rsidRPr="00C11099" w:rsidRDefault="002918E9" w:rsidP="003D0705">
      <w:pPr>
        <w:pStyle w:val="TOC1"/>
        <w:spacing w:after="120"/>
        <w:ind w:left="360"/>
        <w:jc w:val="both"/>
        <w:rPr>
          <w:sz w:val="22"/>
          <w:szCs w:val="22"/>
        </w:rPr>
      </w:pPr>
      <w:r w:rsidRPr="00655BBF">
        <w:rPr>
          <w:sz w:val="22"/>
          <w:szCs w:val="22"/>
        </w:rPr>
        <w:tab/>
      </w:r>
      <w:r w:rsidRPr="00C11099">
        <w:rPr>
          <w:sz w:val="22"/>
          <w:szCs w:val="22"/>
        </w:rPr>
        <w:t>B.</w:t>
      </w:r>
      <w:r w:rsidR="003C489E" w:rsidRPr="00C11099">
        <w:rPr>
          <w:sz w:val="22"/>
          <w:szCs w:val="22"/>
        </w:rPr>
        <w:t xml:space="preserve"> </w:t>
      </w:r>
      <w:r w:rsidRPr="00C11099">
        <w:rPr>
          <w:sz w:val="22"/>
          <w:szCs w:val="22"/>
        </w:rPr>
        <w:t>Background and Significance</w:t>
      </w:r>
    </w:p>
    <w:p w:rsidR="002918E9" w:rsidRPr="00C11099" w:rsidRDefault="002918E9" w:rsidP="003D0705">
      <w:pPr>
        <w:pStyle w:val="TOC1"/>
        <w:spacing w:after="120"/>
        <w:ind w:left="360"/>
        <w:jc w:val="both"/>
        <w:rPr>
          <w:sz w:val="22"/>
          <w:szCs w:val="22"/>
        </w:rPr>
      </w:pPr>
      <w:r w:rsidRPr="00C11099">
        <w:rPr>
          <w:sz w:val="22"/>
          <w:szCs w:val="22"/>
        </w:rPr>
        <w:tab/>
        <w:t>C.</w:t>
      </w:r>
      <w:r w:rsidR="003C489E" w:rsidRPr="00C11099">
        <w:rPr>
          <w:sz w:val="22"/>
          <w:szCs w:val="22"/>
        </w:rPr>
        <w:t xml:space="preserve"> </w:t>
      </w:r>
      <w:r w:rsidRPr="00C11099">
        <w:rPr>
          <w:sz w:val="22"/>
          <w:szCs w:val="22"/>
        </w:rPr>
        <w:t>Preliminary Studies (if available)</w:t>
      </w:r>
      <w:r w:rsidR="003C489E" w:rsidRPr="00C11099">
        <w:rPr>
          <w:sz w:val="22"/>
          <w:szCs w:val="22"/>
        </w:rPr>
        <w:t xml:space="preserve"> </w:t>
      </w:r>
    </w:p>
    <w:p w:rsidR="002918E9" w:rsidRPr="00C11099" w:rsidRDefault="002918E9" w:rsidP="003D0705">
      <w:pPr>
        <w:pStyle w:val="TOC1"/>
        <w:spacing w:after="120"/>
        <w:ind w:left="360"/>
        <w:jc w:val="both"/>
        <w:rPr>
          <w:sz w:val="22"/>
          <w:szCs w:val="22"/>
        </w:rPr>
      </w:pPr>
      <w:r w:rsidRPr="00C11099">
        <w:rPr>
          <w:sz w:val="22"/>
          <w:szCs w:val="22"/>
        </w:rPr>
        <w:tab/>
        <w:t>D.</w:t>
      </w:r>
      <w:r w:rsidR="003C489E" w:rsidRPr="00C11099">
        <w:rPr>
          <w:sz w:val="22"/>
          <w:szCs w:val="22"/>
        </w:rPr>
        <w:t xml:space="preserve"> </w:t>
      </w:r>
      <w:r w:rsidRPr="00C11099">
        <w:rPr>
          <w:sz w:val="22"/>
          <w:szCs w:val="22"/>
        </w:rPr>
        <w:t>Research Design and Methods</w:t>
      </w:r>
    </w:p>
    <w:p w:rsidR="002918E9" w:rsidRPr="00C11099" w:rsidRDefault="002918E9" w:rsidP="003D0705">
      <w:pPr>
        <w:pStyle w:val="TOC1"/>
        <w:spacing w:after="120"/>
        <w:ind w:left="360"/>
        <w:jc w:val="both"/>
        <w:rPr>
          <w:sz w:val="22"/>
          <w:szCs w:val="22"/>
        </w:rPr>
      </w:pPr>
      <w:r w:rsidRPr="00C11099">
        <w:rPr>
          <w:sz w:val="22"/>
          <w:szCs w:val="22"/>
        </w:rPr>
        <w:tab/>
        <w:t>E.</w:t>
      </w:r>
      <w:r w:rsidR="003C489E" w:rsidRPr="00C11099">
        <w:rPr>
          <w:sz w:val="22"/>
          <w:szCs w:val="22"/>
        </w:rPr>
        <w:t xml:space="preserve"> </w:t>
      </w:r>
      <w:r w:rsidRPr="00C11099">
        <w:rPr>
          <w:sz w:val="22"/>
          <w:szCs w:val="22"/>
        </w:rPr>
        <w:t>Statement of ME/CFS Relevance</w:t>
      </w:r>
    </w:p>
    <w:p w:rsidR="002918E9" w:rsidRPr="00C11099" w:rsidRDefault="002918E9" w:rsidP="003D0705">
      <w:pPr>
        <w:pStyle w:val="TOC1"/>
        <w:spacing w:after="120"/>
        <w:ind w:left="360"/>
        <w:jc w:val="both"/>
        <w:rPr>
          <w:sz w:val="22"/>
          <w:szCs w:val="22"/>
        </w:rPr>
      </w:pPr>
      <w:r w:rsidRPr="00C11099">
        <w:rPr>
          <w:sz w:val="22"/>
          <w:szCs w:val="22"/>
        </w:rPr>
        <w:tab/>
        <w:t>F.</w:t>
      </w:r>
      <w:r w:rsidR="003C489E" w:rsidRPr="00C11099">
        <w:rPr>
          <w:sz w:val="22"/>
          <w:szCs w:val="22"/>
        </w:rPr>
        <w:t xml:space="preserve"> </w:t>
      </w:r>
      <w:r w:rsidRPr="00C11099">
        <w:rPr>
          <w:sz w:val="22"/>
          <w:szCs w:val="22"/>
        </w:rPr>
        <w:t>Facilities</w:t>
      </w:r>
    </w:p>
    <w:p w:rsidR="002918E9" w:rsidRPr="00C11099" w:rsidRDefault="002918E9" w:rsidP="003D0705">
      <w:pPr>
        <w:pStyle w:val="TOC1"/>
        <w:ind w:left="360"/>
        <w:jc w:val="both"/>
        <w:rPr>
          <w:sz w:val="22"/>
          <w:szCs w:val="22"/>
        </w:rPr>
      </w:pPr>
      <w:r w:rsidRPr="00C11099">
        <w:rPr>
          <w:sz w:val="22"/>
          <w:szCs w:val="22"/>
        </w:rPr>
        <w:tab/>
        <w:t>G.</w:t>
      </w:r>
      <w:r w:rsidR="003C489E" w:rsidRPr="00C11099">
        <w:rPr>
          <w:sz w:val="22"/>
          <w:szCs w:val="22"/>
        </w:rPr>
        <w:t xml:space="preserve"> </w:t>
      </w:r>
      <w:r w:rsidRPr="00C11099">
        <w:rPr>
          <w:sz w:val="22"/>
          <w:szCs w:val="22"/>
        </w:rPr>
        <w:t>References</w:t>
      </w:r>
    </w:p>
    <w:p w:rsidR="002918E9" w:rsidRPr="00C11099" w:rsidRDefault="002918E9" w:rsidP="003D0705">
      <w:pPr>
        <w:pStyle w:val="TOC1"/>
        <w:jc w:val="both"/>
        <w:rPr>
          <w:sz w:val="22"/>
          <w:szCs w:val="22"/>
        </w:rPr>
      </w:pPr>
      <w:r w:rsidRPr="00C11099">
        <w:rPr>
          <w:sz w:val="22"/>
          <w:szCs w:val="22"/>
        </w:rPr>
        <w:t>Appendix</w:t>
      </w:r>
    </w:p>
    <w:p w:rsidR="002918E9" w:rsidRPr="00C11099" w:rsidRDefault="002918E9" w:rsidP="003D0705">
      <w:pPr>
        <w:pStyle w:val="ListParagraph"/>
        <w:numPr>
          <w:ilvl w:val="0"/>
          <w:numId w:val="1"/>
        </w:numPr>
        <w:jc w:val="both"/>
        <w:rPr>
          <w:rFonts w:ascii="Arial" w:hAnsi="Arial" w:cs="Arial"/>
          <w:noProof/>
        </w:rPr>
      </w:pPr>
      <w:r w:rsidRPr="00C11099">
        <w:rPr>
          <w:rFonts w:ascii="Arial" w:hAnsi="Arial" w:cs="Arial"/>
          <w:noProof/>
        </w:rPr>
        <w:t>Subcontract Documentation/consortium agreement (if applicable)</w:t>
      </w:r>
    </w:p>
    <w:p w:rsidR="00F3396D" w:rsidRPr="00C11099" w:rsidRDefault="00F3396D" w:rsidP="003D0705">
      <w:pPr>
        <w:pStyle w:val="ListParagraph"/>
        <w:numPr>
          <w:ilvl w:val="0"/>
          <w:numId w:val="1"/>
        </w:numPr>
        <w:jc w:val="both"/>
        <w:rPr>
          <w:rFonts w:ascii="Arial" w:hAnsi="Arial" w:cs="Arial"/>
          <w:noProof/>
        </w:rPr>
      </w:pPr>
      <w:r w:rsidRPr="00C11099">
        <w:rPr>
          <w:rFonts w:ascii="Arial" w:hAnsi="Arial" w:cs="Arial"/>
          <w:noProof/>
        </w:rPr>
        <w:t>Letters of collaboration (if applicable)</w:t>
      </w:r>
    </w:p>
    <w:p w:rsidR="002918E9" w:rsidRPr="00655BBF" w:rsidRDefault="002918E9" w:rsidP="003D0705">
      <w:pPr>
        <w:jc w:val="both"/>
        <w:rPr>
          <w:rFonts w:ascii="Arial" w:hAnsi="Arial" w:cs="Arial"/>
        </w:rPr>
      </w:pPr>
      <w:r w:rsidRPr="00655BBF">
        <w:rPr>
          <w:rFonts w:ascii="Arial" w:hAnsi="Arial" w:cs="Arial"/>
          <w:noProof/>
        </w:rPr>
        <w:tab/>
      </w:r>
      <w:r w:rsidRPr="00655BBF">
        <w:rPr>
          <w:rFonts w:ascii="Arial" w:hAnsi="Arial" w:cs="Arial"/>
          <w:noProof/>
        </w:rPr>
        <w:tab/>
      </w:r>
    </w:p>
    <w:p w:rsidR="00C11099" w:rsidRPr="00C11099" w:rsidRDefault="00C11099" w:rsidP="00C11099">
      <w:pPr>
        <w:rPr>
          <w:rFonts w:ascii="Arial" w:hAnsi="Arial" w:cs="Arial"/>
          <w:b/>
        </w:rPr>
      </w:pPr>
      <w:r w:rsidRPr="00C11099">
        <w:rPr>
          <w:rFonts w:ascii="Arial" w:hAnsi="Arial" w:cs="Arial"/>
          <w:b/>
        </w:rPr>
        <w:t xml:space="preserve">SMCI will </w:t>
      </w:r>
      <w:r>
        <w:rPr>
          <w:rFonts w:ascii="Arial" w:hAnsi="Arial" w:cs="Arial"/>
          <w:b/>
        </w:rPr>
        <w:t xml:space="preserve">allow up to </w:t>
      </w:r>
      <w:r w:rsidRPr="00C11099">
        <w:rPr>
          <w:rFonts w:ascii="Arial" w:hAnsi="Arial" w:cs="Arial"/>
          <w:b/>
        </w:rPr>
        <w:t xml:space="preserve">10% institutional overhead for </w:t>
      </w:r>
      <w:r>
        <w:rPr>
          <w:rFonts w:ascii="Arial" w:hAnsi="Arial" w:cs="Arial"/>
          <w:b/>
        </w:rPr>
        <w:t xml:space="preserve">this </w:t>
      </w:r>
      <w:r w:rsidRPr="00C11099">
        <w:rPr>
          <w:rFonts w:ascii="Arial" w:hAnsi="Arial" w:cs="Arial"/>
          <w:b/>
        </w:rPr>
        <w:t>Ramsay 17 application cycle</w:t>
      </w:r>
    </w:p>
    <w:p w:rsidR="006E04E1" w:rsidRPr="00655BBF" w:rsidRDefault="006E04E1" w:rsidP="00C11099">
      <w:pPr>
        <w:jc w:val="center"/>
        <w:rPr>
          <w:rFonts w:ascii="Arial" w:hAnsi="Arial" w:cs="Arial"/>
        </w:rPr>
      </w:pPr>
      <w:bookmarkStart w:id="0" w:name="_GoBack"/>
      <w:bookmarkEnd w:id="0"/>
    </w:p>
    <w:sectPr w:rsidR="006E04E1" w:rsidRPr="00655BBF" w:rsidSect="009743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0116"/>
    <w:multiLevelType w:val="hybridMultilevel"/>
    <w:tmpl w:val="FBC08F04"/>
    <w:lvl w:ilvl="0" w:tplc="1BCA5DCE">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4351"/>
    <w:multiLevelType w:val="hybridMultilevel"/>
    <w:tmpl w:val="FB184B16"/>
    <w:lvl w:ilvl="0" w:tplc="1102D2FE">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4645D"/>
    <w:multiLevelType w:val="hybridMultilevel"/>
    <w:tmpl w:val="4EC43148"/>
    <w:lvl w:ilvl="0" w:tplc="8A86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E1"/>
    <w:rsid w:val="000A57D0"/>
    <w:rsid w:val="000D7037"/>
    <w:rsid w:val="00140031"/>
    <w:rsid w:val="00181553"/>
    <w:rsid w:val="00197BB3"/>
    <w:rsid w:val="001A72CF"/>
    <w:rsid w:val="001A7EEF"/>
    <w:rsid w:val="00237595"/>
    <w:rsid w:val="002918E9"/>
    <w:rsid w:val="002B3925"/>
    <w:rsid w:val="003A32A5"/>
    <w:rsid w:val="003A5ED4"/>
    <w:rsid w:val="003B598C"/>
    <w:rsid w:val="003C489E"/>
    <w:rsid w:val="003D0705"/>
    <w:rsid w:val="00411E7A"/>
    <w:rsid w:val="00452263"/>
    <w:rsid w:val="00472578"/>
    <w:rsid w:val="0051731B"/>
    <w:rsid w:val="0055372D"/>
    <w:rsid w:val="00620515"/>
    <w:rsid w:val="00655BBF"/>
    <w:rsid w:val="006E04E1"/>
    <w:rsid w:val="006E209B"/>
    <w:rsid w:val="00760A7C"/>
    <w:rsid w:val="00783AB2"/>
    <w:rsid w:val="0092302C"/>
    <w:rsid w:val="009607D6"/>
    <w:rsid w:val="009743FE"/>
    <w:rsid w:val="00A255B0"/>
    <w:rsid w:val="00AC4724"/>
    <w:rsid w:val="00BB2DF9"/>
    <w:rsid w:val="00BD7FB7"/>
    <w:rsid w:val="00C11099"/>
    <w:rsid w:val="00C37E3E"/>
    <w:rsid w:val="00C85454"/>
    <w:rsid w:val="00D21CBF"/>
    <w:rsid w:val="00D47424"/>
    <w:rsid w:val="00D832D9"/>
    <w:rsid w:val="00D961FB"/>
    <w:rsid w:val="00DF5377"/>
    <w:rsid w:val="00F3396D"/>
    <w:rsid w:val="00F46CB1"/>
    <w:rsid w:val="00F9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912E"/>
  <w15:chartTrackingRefBased/>
  <w15:docId w15:val="{298A6A20-3E08-422D-88CF-A896A80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918E9"/>
    <w:pPr>
      <w:keepNext/>
      <w:tabs>
        <w:tab w:val="left" w:pos="720"/>
      </w:tabs>
      <w:spacing w:after="0" w:line="240" w:lineRule="auto"/>
      <w:outlineLvl w:val="0"/>
    </w:pPr>
    <w:rPr>
      <w:rFonts w:ascii="Arial" w:eastAsia="Times New Roman" w:hAnsi="Arial"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4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4E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85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54"/>
    <w:rPr>
      <w:rFonts w:ascii="Segoe UI" w:hAnsi="Segoe UI" w:cs="Segoe UI"/>
      <w:sz w:val="18"/>
      <w:szCs w:val="18"/>
    </w:rPr>
  </w:style>
  <w:style w:type="character" w:styleId="Strong">
    <w:name w:val="Strong"/>
    <w:basedOn w:val="DefaultParagraphFont"/>
    <w:uiPriority w:val="22"/>
    <w:qFormat/>
    <w:rsid w:val="00F92CF1"/>
    <w:rPr>
      <w:b/>
      <w:bCs/>
    </w:rPr>
  </w:style>
  <w:style w:type="paragraph" w:styleId="ListParagraph">
    <w:name w:val="List Paragraph"/>
    <w:basedOn w:val="Normal"/>
    <w:uiPriority w:val="34"/>
    <w:qFormat/>
    <w:rsid w:val="0055372D"/>
    <w:pPr>
      <w:ind w:left="720"/>
      <w:contextualSpacing/>
    </w:pPr>
  </w:style>
  <w:style w:type="character" w:customStyle="1" w:styleId="Heading1Char">
    <w:name w:val="Heading 1 Char"/>
    <w:basedOn w:val="DefaultParagraphFont"/>
    <w:link w:val="Heading1"/>
    <w:rsid w:val="002918E9"/>
    <w:rPr>
      <w:rFonts w:ascii="Arial" w:eastAsia="Times New Roman" w:hAnsi="Arial" w:cs="Times New Roman"/>
      <w:b/>
      <w:caps/>
      <w:szCs w:val="20"/>
    </w:rPr>
  </w:style>
  <w:style w:type="character" w:styleId="PageNumber">
    <w:name w:val="page number"/>
    <w:basedOn w:val="DefaultParagraphFont"/>
    <w:rsid w:val="002918E9"/>
  </w:style>
  <w:style w:type="paragraph" w:styleId="TOC1">
    <w:name w:val="toc 1"/>
    <w:basedOn w:val="Normal"/>
    <w:next w:val="Normal"/>
    <w:autoRedefine/>
    <w:semiHidden/>
    <w:rsid w:val="002918E9"/>
    <w:pPr>
      <w:tabs>
        <w:tab w:val="left" w:pos="360"/>
        <w:tab w:val="left" w:pos="720"/>
        <w:tab w:val="decimal" w:leader="dot" w:pos="10080"/>
      </w:tabs>
      <w:spacing w:after="240" w:line="240" w:lineRule="auto"/>
    </w:pPr>
    <w:rPr>
      <w:rFonts w:ascii="Arial" w:eastAsia="Times New Roman" w:hAnsi="Arial" w:cs="Arial"/>
      <w:noProof/>
      <w:sz w:val="21"/>
      <w:szCs w:val="20"/>
    </w:rPr>
  </w:style>
  <w:style w:type="paragraph" w:styleId="Header">
    <w:name w:val="header"/>
    <w:basedOn w:val="Normal"/>
    <w:link w:val="HeaderChar"/>
    <w:rsid w:val="002918E9"/>
    <w:pPr>
      <w:widowControl w:val="0"/>
      <w:tabs>
        <w:tab w:val="center" w:pos="4320"/>
        <w:tab w:val="right" w:pos="8640"/>
      </w:tabs>
      <w:suppressAutoHyphen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918E9"/>
    <w:rPr>
      <w:rFonts w:ascii="Arial" w:eastAsia="Times New Roman" w:hAnsi="Arial" w:cs="Times New Roman"/>
      <w:szCs w:val="20"/>
    </w:rPr>
  </w:style>
  <w:style w:type="character" w:styleId="Hyperlink">
    <w:name w:val="Hyperlink"/>
    <w:basedOn w:val="DefaultParagraphFont"/>
    <w:uiPriority w:val="99"/>
    <w:unhideWhenUsed/>
    <w:rsid w:val="00AC4724"/>
    <w:rPr>
      <w:color w:val="0563C1" w:themeColor="hyperlink"/>
      <w:u w:val="single"/>
    </w:rPr>
  </w:style>
  <w:style w:type="character" w:styleId="FollowedHyperlink">
    <w:name w:val="FollowedHyperlink"/>
    <w:basedOn w:val="DefaultParagraphFont"/>
    <w:uiPriority w:val="99"/>
    <w:semiHidden/>
    <w:unhideWhenUsed/>
    <w:rsid w:val="00472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8384">
      <w:bodyDiv w:val="1"/>
      <w:marLeft w:val="0"/>
      <w:marRight w:val="0"/>
      <w:marTop w:val="0"/>
      <w:marBottom w:val="0"/>
      <w:divBdr>
        <w:top w:val="none" w:sz="0" w:space="0" w:color="auto"/>
        <w:left w:val="none" w:sz="0" w:space="0" w:color="auto"/>
        <w:bottom w:val="none" w:sz="0" w:space="0" w:color="auto"/>
        <w:right w:val="none" w:sz="0" w:space="0" w:color="auto"/>
      </w:divBdr>
    </w:div>
    <w:div w:id="18864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earch@solveCFS.org?subject=Re:%20Ramsay%20Award%20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351D-EFA2-4B89-97DD-9802FFA8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Zaher</cp:lastModifiedBy>
  <cp:revision>2</cp:revision>
  <dcterms:created xsi:type="dcterms:W3CDTF">2017-04-27T22:07:00Z</dcterms:created>
  <dcterms:modified xsi:type="dcterms:W3CDTF">2017-04-27T22:07:00Z</dcterms:modified>
</cp:coreProperties>
</file>